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8CED77A" w14:textId="77777777" w:rsidR="001D0A2A" w:rsidRPr="00C102CB" w:rsidRDefault="00F46FB3" w:rsidP="001D0A2A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="001D0A2A">
        <w:rPr>
          <w:rFonts w:ascii="Arial" w:hAnsi="Arial" w:cs="Arial"/>
          <w:b/>
          <w:sz w:val="20"/>
          <w:szCs w:val="20"/>
        </w:rPr>
        <w:t>AMB Stuttgart</w:t>
      </w:r>
    </w:p>
    <w:p w14:paraId="522D2DF3" w14:textId="77777777" w:rsidR="001D0A2A" w:rsidRPr="003E7920" w:rsidRDefault="001D0A2A" w:rsidP="001D0A2A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 xml:space="preserve">13 – 17 </w:t>
      </w:r>
      <w:proofErr w:type="spellStart"/>
      <w:r>
        <w:rPr>
          <w:rFonts w:ascii="Arial" w:hAnsi="Arial" w:cs="Arial"/>
          <w:b/>
          <w:sz w:val="20"/>
          <w:szCs w:val="20"/>
        </w:rPr>
        <w:t>septembre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2016</w:t>
      </w:r>
    </w:p>
    <w:p w14:paraId="2A4899D2" w14:textId="77777777" w:rsidR="001D0A2A" w:rsidRPr="003E7920" w:rsidRDefault="001D0A2A" w:rsidP="001D0A2A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>Hall 1 | Stand 1I16</w:t>
      </w:r>
    </w:p>
    <w:p w14:paraId="4D1D202B" w14:textId="2E79FC3F" w:rsidR="00F46FB3" w:rsidRPr="00C102CB" w:rsidRDefault="00F46FB3" w:rsidP="001D0A2A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</w:p>
    <w:p w14:paraId="7167E1F1" w14:textId="77777777" w:rsidR="003E7920" w:rsidRDefault="003E7920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14:paraId="0191D453" w14:textId="77777777" w:rsidR="001D0A2A" w:rsidRPr="00685423" w:rsidRDefault="001D0A2A" w:rsidP="001D0A2A">
      <w:pPr>
        <w:rPr>
          <w:rFonts w:ascii="Arial" w:hAnsi="Arial" w:cs="Arial"/>
          <w:b/>
          <w:sz w:val="24"/>
          <w:szCs w:val="24"/>
        </w:rPr>
      </w:pPr>
      <w:proofErr w:type="spellStart"/>
      <w:r w:rsidRPr="00685423">
        <w:rPr>
          <w:rFonts w:ascii="Arial" w:hAnsi="Arial" w:cs="Arial"/>
          <w:b/>
          <w:sz w:val="24"/>
          <w:szCs w:val="24"/>
        </w:rPr>
        <w:t>Filière</w:t>
      </w:r>
      <w:proofErr w:type="spellEnd"/>
      <w:r w:rsidRPr="00685423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685423">
        <w:rPr>
          <w:rFonts w:ascii="Arial" w:hAnsi="Arial" w:cs="Arial"/>
          <w:b/>
          <w:sz w:val="24"/>
          <w:szCs w:val="24"/>
        </w:rPr>
        <w:t>modulaire</w:t>
      </w:r>
      <w:proofErr w:type="spellEnd"/>
    </w:p>
    <w:p w14:paraId="771B578F" w14:textId="06857749" w:rsidR="001D0A2A" w:rsidRPr="00685423" w:rsidRDefault="001D0A2A" w:rsidP="001D0A2A">
      <w:pPr>
        <w:rPr>
          <w:rFonts w:ascii="Arial" w:hAnsi="Arial" w:cs="Arial"/>
        </w:rPr>
      </w:pPr>
      <w:r w:rsidRPr="00685423">
        <w:rPr>
          <w:rFonts w:ascii="Arial" w:hAnsi="Arial" w:cs="Arial"/>
        </w:rPr>
        <w:t xml:space="preserve">La </w:t>
      </w:r>
      <w:proofErr w:type="spellStart"/>
      <w:r w:rsidRPr="00685423">
        <w:rPr>
          <w:rFonts w:ascii="Arial" w:hAnsi="Arial" w:cs="Arial"/>
        </w:rPr>
        <w:t>filière</w:t>
      </w:r>
      <w:proofErr w:type="spellEnd"/>
      <w:r w:rsidRPr="00685423">
        <w:rPr>
          <w:rFonts w:ascii="Arial" w:hAnsi="Arial" w:cs="Arial"/>
        </w:rPr>
        <w:t xml:space="preserve"> (en </w:t>
      </w:r>
      <w:proofErr w:type="spellStart"/>
      <w:r w:rsidRPr="00685423">
        <w:rPr>
          <w:rFonts w:ascii="Arial" w:hAnsi="Arial" w:cs="Arial"/>
        </w:rPr>
        <w:t>attente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brevet</w:t>
      </w:r>
      <w:proofErr w:type="spellEnd"/>
      <w:r w:rsidRPr="00685423">
        <w:rPr>
          <w:rFonts w:ascii="Arial" w:hAnsi="Arial" w:cs="Arial"/>
        </w:rPr>
        <w:t xml:space="preserve">) </w:t>
      </w:r>
      <w:proofErr w:type="spellStart"/>
      <w:r w:rsidRPr="00685423">
        <w:rPr>
          <w:rFonts w:ascii="Arial" w:hAnsi="Arial" w:cs="Arial"/>
        </w:rPr>
        <w:t>pour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filetages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tubes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taille</w:t>
      </w:r>
      <w:proofErr w:type="spellEnd"/>
      <w:r w:rsidRPr="00685423">
        <w:rPr>
          <w:rFonts w:ascii="Arial" w:hAnsi="Arial" w:cs="Arial"/>
        </w:rPr>
        <w:t xml:space="preserve"> G¾ et G1 </w:t>
      </w:r>
      <w:proofErr w:type="spellStart"/>
      <w:r w:rsidR="003940E0">
        <w:rPr>
          <w:rFonts w:ascii="Arial" w:hAnsi="Arial" w:cs="Arial"/>
        </w:rPr>
        <w:t>pouce</w:t>
      </w:r>
      <w:proofErr w:type="spellEnd"/>
      <w:r w:rsidR="003940E0">
        <w:rPr>
          <w:rFonts w:ascii="Arial" w:hAnsi="Arial" w:cs="Arial"/>
        </w:rPr>
        <w:t xml:space="preserve"> de Horn</w:t>
      </w:r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est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conçue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sous</w:t>
      </w:r>
      <w:proofErr w:type="spellEnd"/>
      <w:r w:rsidRPr="00685423">
        <w:rPr>
          <w:rFonts w:ascii="Arial" w:hAnsi="Arial" w:cs="Arial"/>
        </w:rPr>
        <w:t xml:space="preserve"> forme de </w:t>
      </w:r>
      <w:proofErr w:type="spellStart"/>
      <w:r w:rsidRPr="00685423">
        <w:rPr>
          <w:rFonts w:ascii="Arial" w:hAnsi="Arial" w:cs="Arial"/>
        </w:rPr>
        <w:t>système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échangeable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constitué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d'un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support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base</w:t>
      </w:r>
      <w:proofErr w:type="spellEnd"/>
      <w:r w:rsidRPr="00685423">
        <w:rPr>
          <w:rFonts w:ascii="Arial" w:hAnsi="Arial" w:cs="Arial"/>
        </w:rPr>
        <w:t xml:space="preserve"> et de </w:t>
      </w:r>
      <w:proofErr w:type="spellStart"/>
      <w:r w:rsidRPr="00685423">
        <w:rPr>
          <w:rFonts w:ascii="Arial" w:hAnsi="Arial" w:cs="Arial"/>
        </w:rPr>
        <w:t>cinq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plaquettes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coupe</w:t>
      </w:r>
      <w:proofErr w:type="spellEnd"/>
      <w:r w:rsidRPr="00685423">
        <w:rPr>
          <w:rFonts w:ascii="Arial" w:hAnsi="Arial" w:cs="Arial"/>
        </w:rPr>
        <w:t xml:space="preserve">. En </w:t>
      </w:r>
      <w:proofErr w:type="spellStart"/>
      <w:r w:rsidRPr="00685423">
        <w:rPr>
          <w:rFonts w:ascii="Arial" w:hAnsi="Arial" w:cs="Arial"/>
        </w:rPr>
        <w:t>cas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d'usure</w:t>
      </w:r>
      <w:proofErr w:type="spellEnd"/>
      <w:r w:rsidRPr="00685423">
        <w:rPr>
          <w:rFonts w:ascii="Arial" w:hAnsi="Arial" w:cs="Arial"/>
        </w:rPr>
        <w:t xml:space="preserve">, </w:t>
      </w:r>
      <w:proofErr w:type="spellStart"/>
      <w:r w:rsidRPr="00685423">
        <w:rPr>
          <w:rFonts w:ascii="Arial" w:hAnsi="Arial" w:cs="Arial"/>
        </w:rPr>
        <w:t>seules</w:t>
      </w:r>
      <w:proofErr w:type="spellEnd"/>
      <w:r w:rsidRPr="00685423">
        <w:rPr>
          <w:rFonts w:ascii="Arial" w:hAnsi="Arial" w:cs="Arial"/>
        </w:rPr>
        <w:t xml:space="preserve"> les </w:t>
      </w:r>
      <w:proofErr w:type="spellStart"/>
      <w:r w:rsidRPr="00685423">
        <w:rPr>
          <w:rFonts w:ascii="Arial" w:hAnsi="Arial" w:cs="Arial"/>
        </w:rPr>
        <w:t>plaquettes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sont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changées</w:t>
      </w:r>
      <w:proofErr w:type="spellEnd"/>
      <w:r w:rsidRPr="00685423">
        <w:rPr>
          <w:rFonts w:ascii="Arial" w:hAnsi="Arial" w:cs="Arial"/>
        </w:rPr>
        <w:t xml:space="preserve">, </w:t>
      </w:r>
      <w:proofErr w:type="spellStart"/>
      <w:r w:rsidRPr="00685423">
        <w:rPr>
          <w:rFonts w:ascii="Arial" w:hAnsi="Arial" w:cs="Arial"/>
        </w:rPr>
        <w:t>permettant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ainsi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d'éviter</w:t>
      </w:r>
      <w:proofErr w:type="spellEnd"/>
      <w:r w:rsidRPr="00685423">
        <w:rPr>
          <w:rFonts w:ascii="Arial" w:hAnsi="Arial" w:cs="Arial"/>
        </w:rPr>
        <w:t xml:space="preserve"> la </w:t>
      </w:r>
      <w:proofErr w:type="spellStart"/>
      <w:r w:rsidRPr="00685423">
        <w:rPr>
          <w:rFonts w:ascii="Arial" w:hAnsi="Arial" w:cs="Arial"/>
        </w:rPr>
        <w:t>rectification</w:t>
      </w:r>
      <w:proofErr w:type="spellEnd"/>
      <w:r w:rsidRPr="00685423">
        <w:rPr>
          <w:rFonts w:ascii="Arial" w:hAnsi="Arial" w:cs="Arial"/>
        </w:rPr>
        <w:t xml:space="preserve"> usuelle. </w:t>
      </w:r>
      <w:proofErr w:type="spellStart"/>
      <w:r w:rsidRPr="00685423">
        <w:rPr>
          <w:rFonts w:ascii="Arial" w:hAnsi="Arial" w:cs="Arial"/>
        </w:rPr>
        <w:t>Pour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une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dimension</w:t>
      </w:r>
      <w:proofErr w:type="spellEnd"/>
      <w:r w:rsidRPr="00685423">
        <w:rPr>
          <w:rFonts w:ascii="Arial" w:hAnsi="Arial" w:cs="Arial"/>
        </w:rPr>
        <w:t xml:space="preserve"> de R¾ </w:t>
      </w:r>
      <w:proofErr w:type="spellStart"/>
      <w:r w:rsidRPr="00685423">
        <w:rPr>
          <w:rFonts w:ascii="Arial" w:hAnsi="Arial" w:cs="Arial"/>
        </w:rPr>
        <w:t>pouce</w:t>
      </w:r>
      <w:proofErr w:type="spellEnd"/>
      <w:r w:rsidRPr="00685423">
        <w:rPr>
          <w:rFonts w:ascii="Arial" w:hAnsi="Arial" w:cs="Arial"/>
        </w:rPr>
        <w:t xml:space="preserve">, les </w:t>
      </w:r>
      <w:proofErr w:type="spellStart"/>
      <w:r w:rsidRPr="00685423">
        <w:rPr>
          <w:rFonts w:ascii="Arial" w:hAnsi="Arial" w:cs="Arial"/>
        </w:rPr>
        <w:t>fraises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carbure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conventionnelles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utilisées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pour</w:t>
      </w:r>
      <w:proofErr w:type="spellEnd"/>
      <w:r w:rsidRPr="00685423">
        <w:rPr>
          <w:rFonts w:ascii="Arial" w:hAnsi="Arial" w:cs="Arial"/>
        </w:rPr>
        <w:t xml:space="preserve"> les </w:t>
      </w:r>
      <w:proofErr w:type="spellStart"/>
      <w:r w:rsidRPr="00685423">
        <w:rPr>
          <w:rFonts w:ascii="Arial" w:hAnsi="Arial" w:cs="Arial"/>
        </w:rPr>
        <w:t>filetages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tubes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pèsent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environ</w:t>
      </w:r>
      <w:proofErr w:type="spellEnd"/>
      <w:r w:rsidRPr="00685423">
        <w:rPr>
          <w:rFonts w:ascii="Arial" w:hAnsi="Arial" w:cs="Arial"/>
        </w:rPr>
        <w:t xml:space="preserve"> 275 g. Le </w:t>
      </w:r>
      <w:proofErr w:type="spellStart"/>
      <w:r w:rsidRPr="00685423">
        <w:rPr>
          <w:rFonts w:ascii="Arial" w:hAnsi="Arial" w:cs="Arial"/>
        </w:rPr>
        <w:t>poids</w:t>
      </w:r>
      <w:proofErr w:type="spellEnd"/>
      <w:r w:rsidRPr="00685423">
        <w:rPr>
          <w:rFonts w:ascii="Arial" w:hAnsi="Arial" w:cs="Arial"/>
        </w:rPr>
        <w:t xml:space="preserve"> des </w:t>
      </w:r>
      <w:proofErr w:type="spellStart"/>
      <w:r w:rsidRPr="00685423">
        <w:rPr>
          <w:rFonts w:ascii="Arial" w:hAnsi="Arial" w:cs="Arial"/>
        </w:rPr>
        <w:t>cinq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plaquettes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coupe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carbures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s'élève</w:t>
      </w:r>
      <w:proofErr w:type="spellEnd"/>
      <w:r w:rsidRPr="00685423">
        <w:rPr>
          <w:rFonts w:ascii="Arial" w:hAnsi="Arial" w:cs="Arial"/>
        </w:rPr>
        <w:t xml:space="preserve">, </w:t>
      </w:r>
      <w:proofErr w:type="spellStart"/>
      <w:r w:rsidRPr="00685423">
        <w:rPr>
          <w:rFonts w:ascii="Arial" w:hAnsi="Arial" w:cs="Arial"/>
        </w:rPr>
        <w:t>quant</w:t>
      </w:r>
      <w:proofErr w:type="spellEnd"/>
      <w:r w:rsidRPr="00685423">
        <w:rPr>
          <w:rFonts w:ascii="Arial" w:hAnsi="Arial" w:cs="Arial"/>
        </w:rPr>
        <w:t xml:space="preserve"> à </w:t>
      </w:r>
      <w:proofErr w:type="spellStart"/>
      <w:r w:rsidRPr="00685423">
        <w:rPr>
          <w:rFonts w:ascii="Arial" w:hAnsi="Arial" w:cs="Arial"/>
        </w:rPr>
        <w:t>lui</w:t>
      </w:r>
      <w:proofErr w:type="spellEnd"/>
      <w:r w:rsidRPr="00685423">
        <w:rPr>
          <w:rFonts w:ascii="Arial" w:hAnsi="Arial" w:cs="Arial"/>
        </w:rPr>
        <w:t xml:space="preserve">, à 23 g </w:t>
      </w:r>
      <w:proofErr w:type="spellStart"/>
      <w:r w:rsidRPr="00685423">
        <w:rPr>
          <w:rFonts w:ascii="Arial" w:hAnsi="Arial" w:cs="Arial"/>
        </w:rPr>
        <w:t>seulement</w:t>
      </w:r>
      <w:proofErr w:type="spellEnd"/>
      <w:r w:rsidRPr="00685423">
        <w:rPr>
          <w:rFonts w:ascii="Arial" w:hAnsi="Arial" w:cs="Arial"/>
        </w:rPr>
        <w:t xml:space="preserve">. La </w:t>
      </w:r>
      <w:proofErr w:type="spellStart"/>
      <w:r w:rsidRPr="00685423">
        <w:rPr>
          <w:rFonts w:ascii="Arial" w:hAnsi="Arial" w:cs="Arial"/>
        </w:rPr>
        <w:t>manipulation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matériaux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précieux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s'en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trouve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ainsi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considérablement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réduite</w:t>
      </w:r>
      <w:proofErr w:type="spellEnd"/>
      <w:r w:rsidRPr="00685423">
        <w:rPr>
          <w:rFonts w:ascii="Arial" w:hAnsi="Arial" w:cs="Arial"/>
        </w:rPr>
        <w:t xml:space="preserve">. Le </w:t>
      </w:r>
      <w:proofErr w:type="spellStart"/>
      <w:r w:rsidRPr="00685423">
        <w:rPr>
          <w:rFonts w:ascii="Arial" w:hAnsi="Arial" w:cs="Arial"/>
        </w:rPr>
        <w:t>support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présente</w:t>
      </w:r>
      <w:proofErr w:type="spellEnd"/>
      <w:r w:rsidRPr="00685423">
        <w:rPr>
          <w:rFonts w:ascii="Arial" w:hAnsi="Arial" w:cs="Arial"/>
        </w:rPr>
        <w:t xml:space="preserve"> les </w:t>
      </w:r>
      <w:proofErr w:type="spellStart"/>
      <w:r w:rsidRPr="00685423">
        <w:rPr>
          <w:rFonts w:ascii="Arial" w:hAnsi="Arial" w:cs="Arial"/>
        </w:rPr>
        <w:t>mêmes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dimensions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que</w:t>
      </w:r>
      <w:proofErr w:type="spellEnd"/>
      <w:r w:rsidRPr="00685423">
        <w:rPr>
          <w:rFonts w:ascii="Arial" w:hAnsi="Arial" w:cs="Arial"/>
        </w:rPr>
        <w:t xml:space="preserve"> les </w:t>
      </w:r>
      <w:proofErr w:type="spellStart"/>
      <w:r w:rsidRPr="00685423">
        <w:rPr>
          <w:rFonts w:ascii="Arial" w:hAnsi="Arial" w:cs="Arial"/>
        </w:rPr>
        <w:t>fraises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carbure</w:t>
      </w:r>
      <w:proofErr w:type="spellEnd"/>
      <w:r w:rsidRPr="00685423">
        <w:rPr>
          <w:rFonts w:ascii="Arial" w:hAnsi="Arial" w:cs="Arial"/>
        </w:rPr>
        <w:t xml:space="preserve"> et </w:t>
      </w:r>
      <w:proofErr w:type="spellStart"/>
      <w:r w:rsidRPr="00685423">
        <w:rPr>
          <w:rFonts w:ascii="Arial" w:hAnsi="Arial" w:cs="Arial"/>
        </w:rPr>
        <w:t>est</w:t>
      </w:r>
      <w:proofErr w:type="spellEnd"/>
      <w:r w:rsidRPr="00685423">
        <w:rPr>
          <w:rFonts w:ascii="Arial" w:hAnsi="Arial" w:cs="Arial"/>
        </w:rPr>
        <w:t xml:space="preserve"> par </w:t>
      </w:r>
      <w:proofErr w:type="spellStart"/>
      <w:r w:rsidRPr="00685423">
        <w:rPr>
          <w:rFonts w:ascii="Arial" w:hAnsi="Arial" w:cs="Arial"/>
        </w:rPr>
        <w:t>conséquent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adapté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aux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logements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correspondants</w:t>
      </w:r>
      <w:proofErr w:type="spellEnd"/>
      <w:r w:rsidRPr="00685423">
        <w:rPr>
          <w:rFonts w:ascii="Arial" w:hAnsi="Arial" w:cs="Arial"/>
        </w:rPr>
        <w:t>.</w:t>
      </w:r>
    </w:p>
    <w:p w14:paraId="5C4E0010" w14:textId="76771A26" w:rsidR="001D0A2A" w:rsidRPr="00685423" w:rsidRDefault="001D0A2A" w:rsidP="001D0A2A">
      <w:pPr>
        <w:rPr>
          <w:rFonts w:ascii="Arial" w:hAnsi="Arial" w:cs="Arial"/>
        </w:rPr>
      </w:pPr>
      <w:r w:rsidRPr="00685423">
        <w:rPr>
          <w:rFonts w:ascii="Arial" w:hAnsi="Arial" w:cs="Arial"/>
        </w:rPr>
        <w:t xml:space="preserve">En vertu de </w:t>
      </w:r>
      <w:proofErr w:type="spellStart"/>
      <w:r w:rsidRPr="00685423">
        <w:rPr>
          <w:rFonts w:ascii="Arial" w:hAnsi="Arial" w:cs="Arial"/>
        </w:rPr>
        <w:t>leur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propriété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résistance</w:t>
      </w:r>
      <w:proofErr w:type="spellEnd"/>
      <w:r w:rsidRPr="00685423">
        <w:rPr>
          <w:rFonts w:ascii="Arial" w:hAnsi="Arial" w:cs="Arial"/>
        </w:rPr>
        <w:t xml:space="preserve"> et </w:t>
      </w:r>
      <w:proofErr w:type="spellStart"/>
      <w:r w:rsidRPr="00685423">
        <w:rPr>
          <w:rFonts w:ascii="Arial" w:hAnsi="Arial" w:cs="Arial"/>
        </w:rPr>
        <w:t>d'amortissement</w:t>
      </w:r>
      <w:proofErr w:type="spellEnd"/>
      <w:r w:rsidRPr="00685423">
        <w:rPr>
          <w:rFonts w:ascii="Arial" w:hAnsi="Arial" w:cs="Arial"/>
        </w:rPr>
        <w:t xml:space="preserve">, la </w:t>
      </w:r>
      <w:proofErr w:type="spellStart"/>
      <w:r w:rsidRPr="00685423">
        <w:rPr>
          <w:rFonts w:ascii="Arial" w:hAnsi="Arial" w:cs="Arial"/>
        </w:rPr>
        <w:t>fixation</w:t>
      </w:r>
      <w:proofErr w:type="spellEnd"/>
      <w:r w:rsidRPr="00685423">
        <w:rPr>
          <w:rFonts w:ascii="Arial" w:hAnsi="Arial" w:cs="Arial"/>
        </w:rPr>
        <w:t xml:space="preserve"> à </w:t>
      </w:r>
      <w:proofErr w:type="spellStart"/>
      <w:r w:rsidRPr="00685423">
        <w:rPr>
          <w:rFonts w:ascii="Arial" w:hAnsi="Arial" w:cs="Arial"/>
        </w:rPr>
        <w:t>clavette</w:t>
      </w:r>
      <w:proofErr w:type="spellEnd"/>
      <w:r w:rsidRPr="00685423">
        <w:rPr>
          <w:rFonts w:ascii="Arial" w:hAnsi="Arial" w:cs="Arial"/>
        </w:rPr>
        <w:t xml:space="preserve"> des </w:t>
      </w:r>
      <w:proofErr w:type="spellStart"/>
      <w:r w:rsidRPr="00685423">
        <w:rPr>
          <w:rFonts w:ascii="Arial" w:hAnsi="Arial" w:cs="Arial"/>
        </w:rPr>
        <w:t>plaquettes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coupe</w:t>
      </w:r>
      <w:proofErr w:type="spellEnd"/>
      <w:r w:rsidRPr="00685423">
        <w:rPr>
          <w:rFonts w:ascii="Arial" w:hAnsi="Arial" w:cs="Arial"/>
        </w:rPr>
        <w:t xml:space="preserve"> et le </w:t>
      </w:r>
      <w:proofErr w:type="spellStart"/>
      <w:r w:rsidRPr="00685423">
        <w:rPr>
          <w:rFonts w:ascii="Arial" w:hAnsi="Arial" w:cs="Arial"/>
        </w:rPr>
        <w:t>support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d'acier</w:t>
      </w:r>
      <w:proofErr w:type="spellEnd"/>
      <w:r w:rsidRPr="00685423">
        <w:rPr>
          <w:rFonts w:ascii="Arial" w:hAnsi="Arial" w:cs="Arial"/>
        </w:rPr>
        <w:t xml:space="preserve"> à </w:t>
      </w:r>
      <w:proofErr w:type="spellStart"/>
      <w:r w:rsidRPr="00685423">
        <w:rPr>
          <w:rFonts w:ascii="Arial" w:hAnsi="Arial" w:cs="Arial"/>
        </w:rPr>
        <w:t>outils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intégré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ont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permis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aux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clients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d'accroître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considérablement</w:t>
      </w:r>
      <w:proofErr w:type="spellEnd"/>
      <w:r w:rsidRPr="00685423">
        <w:rPr>
          <w:rFonts w:ascii="Arial" w:hAnsi="Arial" w:cs="Arial"/>
        </w:rPr>
        <w:t xml:space="preserve"> la </w:t>
      </w:r>
      <w:proofErr w:type="spellStart"/>
      <w:r w:rsidRPr="00685423">
        <w:rPr>
          <w:rFonts w:ascii="Arial" w:hAnsi="Arial" w:cs="Arial"/>
        </w:rPr>
        <w:t>durabilité</w:t>
      </w:r>
      <w:proofErr w:type="spellEnd"/>
      <w:r w:rsidRPr="00685423">
        <w:rPr>
          <w:rFonts w:ascii="Arial" w:hAnsi="Arial" w:cs="Arial"/>
        </w:rPr>
        <w:t xml:space="preserve"> et la </w:t>
      </w:r>
      <w:proofErr w:type="spellStart"/>
      <w:r w:rsidRPr="00685423">
        <w:rPr>
          <w:rFonts w:ascii="Arial" w:hAnsi="Arial" w:cs="Arial"/>
        </w:rPr>
        <w:t>productivité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leurs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systèmes</w:t>
      </w:r>
      <w:proofErr w:type="spellEnd"/>
      <w:r w:rsidRPr="00685423">
        <w:rPr>
          <w:rFonts w:ascii="Arial" w:hAnsi="Arial" w:cs="Arial"/>
        </w:rPr>
        <w:t xml:space="preserve">. </w:t>
      </w:r>
      <w:proofErr w:type="spellStart"/>
      <w:r w:rsidRPr="00685423">
        <w:rPr>
          <w:rFonts w:ascii="Arial" w:hAnsi="Arial" w:cs="Arial"/>
        </w:rPr>
        <w:t>Lorsque</w:t>
      </w:r>
      <w:proofErr w:type="spellEnd"/>
      <w:r w:rsidRPr="00685423">
        <w:rPr>
          <w:rFonts w:ascii="Arial" w:hAnsi="Arial" w:cs="Arial"/>
        </w:rPr>
        <w:t xml:space="preserve"> la </w:t>
      </w:r>
      <w:proofErr w:type="spellStart"/>
      <w:r w:rsidRPr="00685423">
        <w:rPr>
          <w:rFonts w:ascii="Arial" w:hAnsi="Arial" w:cs="Arial"/>
        </w:rPr>
        <w:t>durée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longévité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est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atteinte</w:t>
      </w:r>
      <w:proofErr w:type="spellEnd"/>
      <w:r w:rsidRPr="00685423">
        <w:rPr>
          <w:rFonts w:ascii="Arial" w:hAnsi="Arial" w:cs="Arial"/>
        </w:rPr>
        <w:t xml:space="preserve">, </w:t>
      </w:r>
      <w:proofErr w:type="spellStart"/>
      <w:r w:rsidRPr="00685423">
        <w:rPr>
          <w:rFonts w:ascii="Arial" w:hAnsi="Arial" w:cs="Arial"/>
        </w:rPr>
        <w:t>seul</w:t>
      </w:r>
      <w:proofErr w:type="spellEnd"/>
      <w:r w:rsidRPr="00685423">
        <w:rPr>
          <w:rFonts w:ascii="Arial" w:hAnsi="Arial" w:cs="Arial"/>
        </w:rPr>
        <w:t xml:space="preserve">(e)s les </w:t>
      </w:r>
      <w:proofErr w:type="spellStart"/>
      <w:r w:rsidRPr="00685423">
        <w:rPr>
          <w:rFonts w:ascii="Arial" w:hAnsi="Arial" w:cs="Arial"/>
        </w:rPr>
        <w:t>arêtes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ou</w:t>
      </w:r>
      <w:proofErr w:type="spellEnd"/>
      <w:r w:rsidRPr="00685423">
        <w:rPr>
          <w:rFonts w:ascii="Arial" w:hAnsi="Arial" w:cs="Arial"/>
        </w:rPr>
        <w:t xml:space="preserve"> les </w:t>
      </w:r>
      <w:proofErr w:type="spellStart"/>
      <w:r w:rsidRPr="00685423">
        <w:rPr>
          <w:rFonts w:ascii="Arial" w:hAnsi="Arial" w:cs="Arial"/>
        </w:rPr>
        <w:t>plaquettes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coupe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sont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changé</w:t>
      </w:r>
      <w:proofErr w:type="spellEnd"/>
      <w:r w:rsidRPr="00685423">
        <w:rPr>
          <w:rFonts w:ascii="Arial" w:hAnsi="Arial" w:cs="Arial"/>
        </w:rPr>
        <w:t xml:space="preserve">(e)s, au </w:t>
      </w:r>
      <w:proofErr w:type="spellStart"/>
      <w:r w:rsidRPr="00685423">
        <w:rPr>
          <w:rFonts w:ascii="Arial" w:hAnsi="Arial" w:cs="Arial"/>
        </w:rPr>
        <w:t>lie</w:t>
      </w:r>
      <w:r>
        <w:rPr>
          <w:rFonts w:ascii="Arial" w:hAnsi="Arial" w:cs="Arial"/>
        </w:rPr>
        <w:t>u</w:t>
      </w:r>
      <w:proofErr w:type="spellEnd"/>
      <w:r>
        <w:rPr>
          <w:rFonts w:ascii="Arial" w:hAnsi="Arial" w:cs="Arial"/>
        </w:rPr>
        <w:t xml:space="preserve"> de la </w:t>
      </w:r>
      <w:proofErr w:type="spellStart"/>
      <w:r>
        <w:rPr>
          <w:rFonts w:ascii="Arial" w:hAnsi="Arial" w:cs="Arial"/>
        </w:rPr>
        <w:t>totalité</w:t>
      </w:r>
      <w:proofErr w:type="spellEnd"/>
      <w:r>
        <w:rPr>
          <w:rFonts w:ascii="Arial" w:hAnsi="Arial" w:cs="Arial"/>
        </w:rPr>
        <w:t xml:space="preserve"> de la </w:t>
      </w:r>
      <w:proofErr w:type="spellStart"/>
      <w:r>
        <w:rPr>
          <w:rFonts w:ascii="Arial" w:hAnsi="Arial" w:cs="Arial"/>
        </w:rPr>
        <w:t>filière</w:t>
      </w:r>
      <w:proofErr w:type="spellEnd"/>
      <w:r>
        <w:rPr>
          <w:rFonts w:ascii="Arial" w:hAnsi="Arial" w:cs="Arial"/>
        </w:rPr>
        <w:t>.</w:t>
      </w:r>
    </w:p>
    <w:p w14:paraId="0B197F2B" w14:textId="77777777" w:rsidR="001D0A2A" w:rsidRPr="00685423" w:rsidRDefault="001D0A2A" w:rsidP="001D0A2A">
      <w:pPr>
        <w:rPr>
          <w:rFonts w:ascii="Arial" w:hAnsi="Arial" w:cs="Arial"/>
        </w:rPr>
      </w:pPr>
      <w:r w:rsidRPr="00685423">
        <w:rPr>
          <w:rFonts w:ascii="Arial" w:hAnsi="Arial" w:cs="Arial"/>
        </w:rPr>
        <w:t xml:space="preserve">En </w:t>
      </w:r>
      <w:proofErr w:type="spellStart"/>
      <w:r w:rsidRPr="00685423">
        <w:rPr>
          <w:rFonts w:ascii="Arial" w:hAnsi="Arial" w:cs="Arial"/>
        </w:rPr>
        <w:t>cas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d'endommagement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d'une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ou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plusieurs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arêtes</w:t>
      </w:r>
      <w:proofErr w:type="spellEnd"/>
      <w:r w:rsidRPr="00685423">
        <w:rPr>
          <w:rFonts w:ascii="Arial" w:hAnsi="Arial" w:cs="Arial"/>
        </w:rPr>
        <w:t xml:space="preserve">, </w:t>
      </w:r>
      <w:proofErr w:type="spellStart"/>
      <w:r w:rsidRPr="00685423">
        <w:rPr>
          <w:rFonts w:ascii="Arial" w:hAnsi="Arial" w:cs="Arial"/>
        </w:rPr>
        <w:t>toutes</w:t>
      </w:r>
      <w:proofErr w:type="spellEnd"/>
      <w:r w:rsidRPr="00685423">
        <w:rPr>
          <w:rFonts w:ascii="Arial" w:hAnsi="Arial" w:cs="Arial"/>
        </w:rPr>
        <w:t xml:space="preserve"> les </w:t>
      </w:r>
      <w:proofErr w:type="spellStart"/>
      <w:r w:rsidRPr="00685423">
        <w:rPr>
          <w:rFonts w:ascii="Arial" w:hAnsi="Arial" w:cs="Arial"/>
        </w:rPr>
        <w:t>pièces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concernées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peuvent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être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changées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manière</w:t>
      </w:r>
      <w:proofErr w:type="spellEnd"/>
      <w:r w:rsidRPr="00685423">
        <w:rPr>
          <w:rFonts w:ascii="Arial" w:hAnsi="Arial" w:cs="Arial"/>
        </w:rPr>
        <w:t xml:space="preserve"> individuelle. Cela </w:t>
      </w:r>
      <w:proofErr w:type="spellStart"/>
      <w:r w:rsidRPr="00685423">
        <w:rPr>
          <w:rFonts w:ascii="Arial" w:hAnsi="Arial" w:cs="Arial"/>
        </w:rPr>
        <w:t>favorise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considérablement</w:t>
      </w:r>
      <w:proofErr w:type="spellEnd"/>
      <w:r w:rsidRPr="00685423">
        <w:rPr>
          <w:rFonts w:ascii="Arial" w:hAnsi="Arial" w:cs="Arial"/>
        </w:rPr>
        <w:t xml:space="preserve"> les </w:t>
      </w:r>
      <w:proofErr w:type="spellStart"/>
      <w:r w:rsidRPr="00685423">
        <w:rPr>
          <w:rFonts w:ascii="Arial" w:hAnsi="Arial" w:cs="Arial"/>
        </w:rPr>
        <w:t>économies</w:t>
      </w:r>
      <w:proofErr w:type="spellEnd"/>
      <w:r w:rsidRPr="00685423">
        <w:rPr>
          <w:rFonts w:ascii="Arial" w:hAnsi="Arial" w:cs="Arial"/>
        </w:rPr>
        <w:t xml:space="preserve"> au </w:t>
      </w:r>
      <w:proofErr w:type="spellStart"/>
      <w:r w:rsidRPr="00685423">
        <w:rPr>
          <w:rFonts w:ascii="Arial" w:hAnsi="Arial" w:cs="Arial"/>
        </w:rPr>
        <w:t>niveau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l'investissement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matériel</w:t>
      </w:r>
      <w:proofErr w:type="spellEnd"/>
      <w:r w:rsidRPr="00685423">
        <w:rPr>
          <w:rFonts w:ascii="Arial" w:hAnsi="Arial" w:cs="Arial"/>
        </w:rPr>
        <w:t xml:space="preserve">. </w:t>
      </w:r>
      <w:proofErr w:type="spellStart"/>
      <w:r w:rsidRPr="00685423">
        <w:rPr>
          <w:rFonts w:ascii="Arial" w:hAnsi="Arial" w:cs="Arial"/>
        </w:rPr>
        <w:t>L'usinage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nouveaux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types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laiton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contenant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peu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plomb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ou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sans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plomb</w:t>
      </w:r>
      <w:proofErr w:type="spellEnd"/>
      <w:r w:rsidRPr="00685423">
        <w:rPr>
          <w:rFonts w:ascii="Arial" w:hAnsi="Arial" w:cs="Arial"/>
        </w:rPr>
        <w:t xml:space="preserve">, </w:t>
      </w:r>
      <w:proofErr w:type="spellStart"/>
      <w:r w:rsidRPr="00685423">
        <w:rPr>
          <w:rFonts w:ascii="Arial" w:hAnsi="Arial" w:cs="Arial"/>
        </w:rPr>
        <w:t>conformément</w:t>
      </w:r>
      <w:proofErr w:type="spellEnd"/>
      <w:r w:rsidRPr="00685423">
        <w:rPr>
          <w:rFonts w:ascii="Arial" w:hAnsi="Arial" w:cs="Arial"/>
        </w:rPr>
        <w:t xml:space="preserve"> à la </w:t>
      </w:r>
      <w:proofErr w:type="spellStart"/>
      <w:r w:rsidRPr="00685423">
        <w:rPr>
          <w:rFonts w:ascii="Arial" w:hAnsi="Arial" w:cs="Arial"/>
        </w:rPr>
        <w:t>directive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européenne</w:t>
      </w:r>
      <w:proofErr w:type="spellEnd"/>
      <w:r w:rsidRPr="00685423">
        <w:rPr>
          <w:rFonts w:ascii="Arial" w:hAnsi="Arial" w:cs="Arial"/>
        </w:rPr>
        <w:t xml:space="preserve"> 98/83-CE, </w:t>
      </w:r>
      <w:proofErr w:type="spellStart"/>
      <w:r w:rsidRPr="00685423">
        <w:rPr>
          <w:rFonts w:ascii="Arial" w:hAnsi="Arial" w:cs="Arial"/>
        </w:rPr>
        <w:t>impose</w:t>
      </w:r>
      <w:proofErr w:type="spellEnd"/>
      <w:r w:rsidRPr="00685423">
        <w:rPr>
          <w:rFonts w:ascii="Arial" w:hAnsi="Arial" w:cs="Arial"/>
        </w:rPr>
        <w:t xml:space="preserve"> des </w:t>
      </w:r>
      <w:proofErr w:type="spellStart"/>
      <w:r w:rsidRPr="00685423">
        <w:rPr>
          <w:rFonts w:ascii="Arial" w:hAnsi="Arial" w:cs="Arial"/>
        </w:rPr>
        <w:t>exigences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particulièrement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contraignantes</w:t>
      </w:r>
      <w:proofErr w:type="spellEnd"/>
      <w:r w:rsidRPr="00685423">
        <w:rPr>
          <w:rFonts w:ascii="Arial" w:hAnsi="Arial" w:cs="Arial"/>
        </w:rPr>
        <w:t xml:space="preserve"> au </w:t>
      </w:r>
      <w:proofErr w:type="spellStart"/>
      <w:r w:rsidRPr="00685423">
        <w:rPr>
          <w:rFonts w:ascii="Arial" w:hAnsi="Arial" w:cs="Arial"/>
        </w:rPr>
        <w:t>niveau</w:t>
      </w:r>
      <w:proofErr w:type="spellEnd"/>
      <w:r w:rsidRPr="00685423">
        <w:rPr>
          <w:rFonts w:ascii="Arial" w:hAnsi="Arial" w:cs="Arial"/>
        </w:rPr>
        <w:t xml:space="preserve"> des </w:t>
      </w:r>
      <w:proofErr w:type="spellStart"/>
      <w:r w:rsidRPr="00685423">
        <w:rPr>
          <w:rFonts w:ascii="Arial" w:hAnsi="Arial" w:cs="Arial"/>
        </w:rPr>
        <w:t>pièces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coupe</w:t>
      </w:r>
      <w:proofErr w:type="spellEnd"/>
      <w:r w:rsidRPr="00685423">
        <w:rPr>
          <w:rFonts w:ascii="Arial" w:hAnsi="Arial" w:cs="Arial"/>
        </w:rPr>
        <w:t xml:space="preserve">. </w:t>
      </w:r>
      <w:proofErr w:type="spellStart"/>
      <w:r w:rsidRPr="00685423">
        <w:rPr>
          <w:rFonts w:ascii="Arial" w:hAnsi="Arial" w:cs="Arial"/>
        </w:rPr>
        <w:t>Tous</w:t>
      </w:r>
      <w:proofErr w:type="spellEnd"/>
      <w:r w:rsidRPr="00685423">
        <w:rPr>
          <w:rFonts w:ascii="Arial" w:hAnsi="Arial" w:cs="Arial"/>
        </w:rPr>
        <w:t xml:space="preserve"> les </w:t>
      </w:r>
      <w:proofErr w:type="spellStart"/>
      <w:r w:rsidRPr="00685423">
        <w:rPr>
          <w:rFonts w:ascii="Arial" w:hAnsi="Arial" w:cs="Arial"/>
        </w:rPr>
        <w:t>types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matériaux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testés</w:t>
      </w:r>
      <w:proofErr w:type="spellEnd"/>
      <w:r w:rsidRPr="00685423">
        <w:rPr>
          <w:rFonts w:ascii="Arial" w:hAnsi="Arial" w:cs="Arial"/>
        </w:rPr>
        <w:t xml:space="preserve"> à </w:t>
      </w:r>
      <w:proofErr w:type="spellStart"/>
      <w:r w:rsidRPr="00685423">
        <w:rPr>
          <w:rFonts w:ascii="Arial" w:hAnsi="Arial" w:cs="Arial"/>
        </w:rPr>
        <w:t>ce</w:t>
      </w:r>
      <w:proofErr w:type="spellEnd"/>
      <w:r w:rsidRPr="00685423">
        <w:rPr>
          <w:rFonts w:ascii="Arial" w:hAnsi="Arial" w:cs="Arial"/>
        </w:rPr>
        <w:t xml:space="preserve"> jour </w:t>
      </w:r>
      <w:proofErr w:type="spellStart"/>
      <w:r w:rsidRPr="00685423">
        <w:rPr>
          <w:rFonts w:ascii="Arial" w:hAnsi="Arial" w:cs="Arial"/>
        </w:rPr>
        <w:t>ont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présenté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très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bons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résultats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d'usinage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lors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l'utilisation</w:t>
      </w:r>
      <w:proofErr w:type="spellEnd"/>
      <w:r w:rsidRPr="00685423">
        <w:rPr>
          <w:rFonts w:ascii="Arial" w:hAnsi="Arial" w:cs="Arial"/>
        </w:rPr>
        <w:t xml:space="preserve"> de </w:t>
      </w:r>
      <w:proofErr w:type="spellStart"/>
      <w:r w:rsidRPr="00685423">
        <w:rPr>
          <w:rFonts w:ascii="Arial" w:hAnsi="Arial" w:cs="Arial"/>
        </w:rPr>
        <w:t>filières</w:t>
      </w:r>
      <w:proofErr w:type="spellEnd"/>
      <w:r w:rsidRPr="00685423">
        <w:rPr>
          <w:rFonts w:ascii="Arial" w:hAnsi="Arial" w:cs="Arial"/>
        </w:rPr>
        <w:t xml:space="preserve"> </w:t>
      </w:r>
      <w:proofErr w:type="spellStart"/>
      <w:r w:rsidRPr="00685423">
        <w:rPr>
          <w:rFonts w:ascii="Arial" w:hAnsi="Arial" w:cs="Arial"/>
        </w:rPr>
        <w:t>modulaires</w:t>
      </w:r>
      <w:proofErr w:type="spellEnd"/>
      <w:r w:rsidRPr="00685423">
        <w:rPr>
          <w:rFonts w:ascii="Arial" w:hAnsi="Arial" w:cs="Arial"/>
        </w:rPr>
        <w:t>.</w:t>
      </w:r>
    </w:p>
    <w:p w14:paraId="3E8D3AC5" w14:textId="77777777" w:rsidR="003C0115" w:rsidRPr="00C543FD" w:rsidRDefault="003C0115" w:rsidP="00B2460F">
      <w:pPr>
        <w:autoSpaceDE w:val="0"/>
        <w:autoSpaceDN w:val="0"/>
        <w:adjustRightInd w:val="0"/>
        <w:rPr>
          <w:rFonts w:ascii="Arial" w:hAnsi="Arial" w:cs="Arial"/>
          <w:i/>
        </w:rPr>
      </w:pPr>
    </w:p>
    <w:p w14:paraId="4B146D36" w14:textId="4EFD3061" w:rsidR="003C0115" w:rsidRPr="00C543FD" w:rsidRDefault="003C0115" w:rsidP="00B2460F">
      <w:pPr>
        <w:autoSpaceDE w:val="0"/>
        <w:autoSpaceDN w:val="0"/>
        <w:adjustRightInd w:val="0"/>
        <w:rPr>
          <w:rFonts w:ascii="Arial" w:hAnsi="Arial" w:cs="Arial"/>
          <w:i/>
        </w:rPr>
      </w:pPr>
      <w:r>
        <w:rPr>
          <w:rFonts w:ascii="Arial" w:hAnsi="Arial" w:cs="Arial"/>
          <w:i/>
        </w:rPr>
        <w:t>1</w:t>
      </w:r>
      <w:r w:rsidR="001D0A2A">
        <w:rPr>
          <w:rFonts w:ascii="Arial" w:hAnsi="Arial" w:cs="Arial"/>
          <w:i/>
        </w:rPr>
        <w:t xml:space="preserve"> 698</w:t>
      </w:r>
      <w:r w:rsidRPr="00C543FD">
        <w:rPr>
          <w:rFonts w:ascii="Arial" w:hAnsi="Arial" w:cs="Arial"/>
          <w:i/>
        </w:rPr>
        <w:t xml:space="preserve"> </w:t>
      </w:r>
      <w:proofErr w:type="spellStart"/>
      <w:r w:rsidR="001D0A2A">
        <w:rPr>
          <w:rFonts w:ascii="Arial" w:hAnsi="Arial"/>
          <w:i/>
        </w:rPr>
        <w:t>caractères</w:t>
      </w:r>
      <w:proofErr w:type="spellEnd"/>
      <w:r w:rsidR="001D0A2A">
        <w:rPr>
          <w:rFonts w:ascii="Arial" w:hAnsi="Arial"/>
          <w:i/>
        </w:rPr>
        <w:t xml:space="preserve"> </w:t>
      </w:r>
      <w:proofErr w:type="spellStart"/>
      <w:r w:rsidR="001D0A2A">
        <w:rPr>
          <w:rFonts w:ascii="Arial" w:hAnsi="Arial"/>
          <w:i/>
        </w:rPr>
        <w:t>espaces</w:t>
      </w:r>
      <w:proofErr w:type="spellEnd"/>
      <w:r w:rsidR="001D0A2A">
        <w:rPr>
          <w:rFonts w:ascii="Arial" w:hAnsi="Arial"/>
          <w:i/>
        </w:rPr>
        <w:t xml:space="preserve"> </w:t>
      </w:r>
      <w:proofErr w:type="spellStart"/>
      <w:r w:rsidR="001D0A2A">
        <w:rPr>
          <w:rFonts w:ascii="Arial" w:hAnsi="Arial"/>
          <w:i/>
        </w:rPr>
        <w:t>compris</w:t>
      </w:r>
      <w:proofErr w:type="spellEnd"/>
    </w:p>
    <w:p w14:paraId="0DD983E9" w14:textId="77777777" w:rsidR="00BF0898" w:rsidRPr="00C543FD" w:rsidRDefault="00BF0898" w:rsidP="00B2460F">
      <w:pPr>
        <w:autoSpaceDE w:val="0"/>
        <w:autoSpaceDN w:val="0"/>
        <w:adjustRightInd w:val="0"/>
        <w:rPr>
          <w:rFonts w:ascii="Arial" w:hAnsi="Arial" w:cs="Arial"/>
          <w:i/>
        </w:rPr>
      </w:pPr>
    </w:p>
    <w:p w14:paraId="0585100C" w14:textId="77777777" w:rsidR="001D0A2A" w:rsidRDefault="001D0A2A" w:rsidP="001D0A2A">
      <w:pPr>
        <w:autoSpaceDE w:val="0"/>
        <w:autoSpaceDN w:val="0"/>
        <w:adjustRightInd w:val="0"/>
        <w:rPr>
          <w:rFonts w:ascii="Arial" w:hAnsi="Arial" w:cs="Arial"/>
          <w:b/>
        </w:rPr>
      </w:pPr>
      <w:proofErr w:type="spellStart"/>
      <w:r>
        <w:rPr>
          <w:rFonts w:ascii="Arial" w:hAnsi="Arial"/>
          <w:b/>
        </w:rPr>
        <w:t>Légende</w:t>
      </w:r>
      <w:proofErr w:type="spellEnd"/>
      <w:r>
        <w:rPr>
          <w:rFonts w:ascii="Arial" w:hAnsi="Arial"/>
          <w:b/>
        </w:rPr>
        <w:t xml:space="preserve"> des </w:t>
      </w:r>
      <w:proofErr w:type="spellStart"/>
      <w:r>
        <w:rPr>
          <w:rFonts w:ascii="Arial" w:hAnsi="Arial"/>
          <w:b/>
        </w:rPr>
        <w:t>photos</w:t>
      </w:r>
      <w:proofErr w:type="spellEnd"/>
      <w:r>
        <w:rPr>
          <w:rFonts w:ascii="Arial" w:hAnsi="Arial"/>
          <w:b/>
        </w:rPr>
        <w:t> </w:t>
      </w:r>
      <w:r w:rsidRPr="008E3065">
        <w:rPr>
          <w:rFonts w:ascii="Arial" w:hAnsi="Arial" w:cs="Arial"/>
          <w:b/>
        </w:rPr>
        <w:t>:</w:t>
      </w:r>
    </w:p>
    <w:p w14:paraId="750EDC0E" w14:textId="19BA6FC9" w:rsidR="00BE79C7" w:rsidRPr="00C543FD" w:rsidRDefault="004C4FBE" w:rsidP="00B2460F">
      <w:pPr>
        <w:autoSpaceDE w:val="0"/>
        <w:autoSpaceDN w:val="0"/>
        <w:adjustRightInd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pict w14:anchorId="77E1517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in;height:96pt">
            <v:imagedata r:id="rId7" o:title="Schneideisen Gruppe"/>
          </v:shape>
        </w:pict>
      </w:r>
    </w:p>
    <w:p w14:paraId="2D3926DC" w14:textId="21985CDC" w:rsidR="001D0A2A" w:rsidRPr="00685423" w:rsidRDefault="001D0A2A" w:rsidP="001D0A2A">
      <w:pPr>
        <w:rPr>
          <w:rFonts w:ascii="Arial" w:hAnsi="Arial" w:cs="Arial"/>
        </w:rPr>
      </w:pPr>
      <w:r>
        <w:rPr>
          <w:rFonts w:ascii="Arial" w:hAnsi="Arial" w:cs="Arial"/>
          <w:b/>
        </w:rPr>
        <w:t>Photo</w:t>
      </w:r>
      <w:r w:rsidR="00F924CB" w:rsidRPr="00F924CB">
        <w:rPr>
          <w:rFonts w:ascii="Arial" w:hAnsi="Arial" w:cs="Arial"/>
          <w:b/>
        </w:rPr>
        <w:t xml:space="preserve"> 1: </w:t>
      </w:r>
      <w:r w:rsidRPr="00685423">
        <w:rPr>
          <w:rFonts w:ascii="Arial" w:hAnsi="Arial" w:cs="Arial"/>
        </w:rPr>
        <w:t xml:space="preserve">Durable et facile à utiliser : la filière modulaire, disponible en </w:t>
      </w:r>
      <w:r w:rsidRPr="00685423">
        <w:rPr>
          <w:rFonts w:ascii="Arial" w:hAnsi="Arial" w:cs="Arial"/>
        </w:rPr>
        <w:br/>
        <w:t>différentes tailles.</w:t>
      </w:r>
    </w:p>
    <w:p w14:paraId="40C1EEC9" w14:textId="77777777" w:rsidR="00BE79C7" w:rsidRDefault="00BE79C7" w:rsidP="00B2460F">
      <w:pPr>
        <w:autoSpaceDE w:val="0"/>
        <w:autoSpaceDN w:val="0"/>
        <w:adjustRightInd w:val="0"/>
        <w:rPr>
          <w:rFonts w:ascii="Arial" w:hAnsi="Arial" w:cs="Arial"/>
          <w:b/>
        </w:rPr>
      </w:pPr>
    </w:p>
    <w:p w14:paraId="6D2F3032" w14:textId="77777777" w:rsidR="001D0A2A" w:rsidRPr="00C543FD" w:rsidRDefault="001D0A2A" w:rsidP="00B2460F">
      <w:pPr>
        <w:autoSpaceDE w:val="0"/>
        <w:autoSpaceDN w:val="0"/>
        <w:adjustRightInd w:val="0"/>
        <w:rPr>
          <w:rFonts w:ascii="Arial" w:hAnsi="Arial" w:cs="Arial"/>
          <w:b/>
        </w:rPr>
      </w:pPr>
    </w:p>
    <w:p w14:paraId="137410C0" w14:textId="77777777" w:rsidR="001D0A2A" w:rsidRPr="00C543FD" w:rsidRDefault="001D0A2A" w:rsidP="001D0A2A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/>
          <w:b/>
        </w:rPr>
        <w:t>Source des photos :</w:t>
      </w:r>
      <w:r>
        <w:rPr>
          <w:rFonts w:ascii="Arial" w:hAnsi="Arial"/>
        </w:rPr>
        <w:t xml:space="preserve"> Paul Horn GmbH, Nico Sauermann</w:t>
      </w:r>
    </w:p>
    <w:p w14:paraId="66B34301" w14:textId="77777777" w:rsidR="001D0A2A" w:rsidRDefault="001D0A2A" w:rsidP="001D0A2A">
      <w:pPr>
        <w:autoSpaceDE w:val="0"/>
        <w:autoSpaceDN w:val="0"/>
        <w:adjustRightInd w:val="0"/>
        <w:rPr>
          <w:rFonts w:ascii="Arial" w:hAnsi="Arial" w:cs="Arial"/>
        </w:rPr>
      </w:pPr>
    </w:p>
    <w:p w14:paraId="061E727B" w14:textId="714F0DD8" w:rsidR="001D0A2A" w:rsidRPr="00675484" w:rsidRDefault="005678C1" w:rsidP="001D0A2A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</w:rPr>
        <w:t>Texte et personne contacter</w:t>
      </w:r>
      <w:r w:rsidR="001D0A2A" w:rsidRPr="00675484">
        <w:rPr>
          <w:rFonts w:ascii="Arial" w:hAnsi="Arial" w:cs="Arial"/>
        </w:rPr>
        <w:t xml:space="preserve"> à:</w:t>
      </w:r>
    </w:p>
    <w:p w14:paraId="591A887D" w14:textId="77777777" w:rsidR="001D0A2A" w:rsidRPr="00675484" w:rsidRDefault="001D0A2A" w:rsidP="001D0A2A">
      <w:pPr>
        <w:autoSpaceDE w:val="0"/>
        <w:autoSpaceDN w:val="0"/>
        <w:adjustRightInd w:val="0"/>
        <w:rPr>
          <w:rFonts w:ascii="Arial" w:hAnsi="Arial" w:cs="Arial"/>
        </w:rPr>
      </w:pPr>
      <w:r w:rsidRPr="00675484">
        <w:rPr>
          <w:rFonts w:ascii="Arial" w:hAnsi="Arial" w:cs="Arial"/>
        </w:rPr>
        <w:t>Hartmetall-Werkzeugfabrik Paul Horn GmbH, M. Christian Thiele</w:t>
      </w:r>
    </w:p>
    <w:p w14:paraId="69F2F8E7" w14:textId="77777777" w:rsidR="001D0A2A" w:rsidRPr="00675484" w:rsidRDefault="001D0A2A" w:rsidP="001D0A2A">
      <w:pPr>
        <w:autoSpaceDE w:val="0"/>
        <w:autoSpaceDN w:val="0"/>
        <w:adjustRightInd w:val="0"/>
        <w:rPr>
          <w:rFonts w:ascii="Arial" w:hAnsi="Arial" w:cs="Arial"/>
        </w:rPr>
      </w:pPr>
      <w:r w:rsidRPr="00675484">
        <w:rPr>
          <w:rFonts w:ascii="Arial" w:hAnsi="Arial" w:cs="Arial"/>
        </w:rPr>
        <w:t>Unter dem Holz 33 – 35, 72072 Tübingen</w:t>
      </w:r>
    </w:p>
    <w:p w14:paraId="2943996D" w14:textId="77777777" w:rsidR="001D0A2A" w:rsidRPr="00675484" w:rsidRDefault="001D0A2A" w:rsidP="001D0A2A">
      <w:pPr>
        <w:autoSpaceDE w:val="0"/>
        <w:autoSpaceDN w:val="0"/>
        <w:adjustRightInd w:val="0"/>
        <w:rPr>
          <w:rFonts w:ascii="Arial" w:hAnsi="Arial" w:cs="Arial"/>
        </w:rPr>
      </w:pPr>
      <w:r w:rsidRPr="00675484">
        <w:rPr>
          <w:rFonts w:ascii="Arial" w:hAnsi="Arial" w:cs="Arial"/>
        </w:rPr>
        <w:t>Tél. : +49 7071 7004-1602, Fax : +49 7071 72893</w:t>
      </w:r>
    </w:p>
    <w:p w14:paraId="2161A678" w14:textId="77777777" w:rsidR="001D0A2A" w:rsidRPr="00675484" w:rsidRDefault="001D0A2A" w:rsidP="001D0A2A">
      <w:pPr>
        <w:autoSpaceDE w:val="0"/>
        <w:autoSpaceDN w:val="0"/>
        <w:adjustRightInd w:val="0"/>
        <w:rPr>
          <w:rFonts w:ascii="Arial" w:hAnsi="Arial" w:cs="Arial"/>
          <w:lang w:val="en-US"/>
        </w:rPr>
      </w:pPr>
      <w:r w:rsidRPr="00675484">
        <w:rPr>
          <w:rFonts w:ascii="Arial" w:hAnsi="Arial" w:cs="Arial"/>
        </w:rPr>
        <w:t xml:space="preserve">E-mail : </w:t>
      </w:r>
      <w:hyperlink r:id="rId8">
        <w:r w:rsidRPr="00675484">
          <w:rPr>
            <w:rStyle w:val="Link"/>
            <w:rFonts w:ascii="Arial" w:hAnsi="Arial" w:cs="Arial"/>
            <w:color w:val="auto"/>
          </w:rPr>
          <w:t>christian.thiele@phorn.de</w:t>
        </w:r>
      </w:hyperlink>
      <w:r w:rsidRPr="00675484">
        <w:rPr>
          <w:rFonts w:ascii="Arial" w:hAnsi="Arial" w:cs="Arial"/>
        </w:rPr>
        <w:t xml:space="preserve">, </w:t>
      </w:r>
      <w:hyperlink r:id="rId9">
        <w:r w:rsidRPr="00675484">
          <w:rPr>
            <w:rStyle w:val="Link"/>
            <w:rFonts w:ascii="Arial" w:hAnsi="Arial" w:cs="Arial"/>
            <w:color w:val="auto"/>
          </w:rPr>
          <w:t>www.phorn.de</w:t>
        </w:r>
      </w:hyperlink>
    </w:p>
    <w:p w14:paraId="24910D3A" w14:textId="61584C4D" w:rsidR="00940AAC" w:rsidRPr="00C543FD" w:rsidRDefault="00940AAC" w:rsidP="001D0A2A">
      <w:pPr>
        <w:autoSpaceDE w:val="0"/>
        <w:autoSpaceDN w:val="0"/>
        <w:adjustRightInd w:val="0"/>
        <w:rPr>
          <w:rFonts w:ascii="Arial" w:hAnsi="Arial" w:cs="Arial"/>
          <w:lang w:val="en-US"/>
        </w:rPr>
      </w:pPr>
    </w:p>
    <w:sectPr w:rsidR="00940AAC" w:rsidRPr="00C543FD" w:rsidSect="00FC073A">
      <w:headerReference w:type="default" r:id="rId10"/>
      <w:footerReference w:type="defaul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6A830D2" w14:textId="77777777" w:rsidR="003C0115" w:rsidRDefault="003C0115" w:rsidP="00925DB2">
      <w:pPr>
        <w:spacing w:after="0" w:line="240" w:lineRule="auto"/>
      </w:pPr>
      <w:r>
        <w:separator/>
      </w:r>
    </w:p>
  </w:endnote>
  <w:endnote w:type="continuationSeparator" w:id="0">
    <w:p w14:paraId="3C7A725E" w14:textId="77777777" w:rsidR="003C0115" w:rsidRDefault="003C0115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FC1B64" w14:textId="77777777" w:rsidR="003C0115" w:rsidRPr="00925DB2" w:rsidRDefault="003C0115">
    <w:pPr>
      <w:pStyle w:val="Fuzeile"/>
      <w:jc w:val="right"/>
      <w:rPr>
        <w:rFonts w:ascii="Arial" w:hAnsi="Arial" w:cs="Arial"/>
        <w:sz w:val="16"/>
        <w:szCs w:val="16"/>
      </w:rPr>
    </w:pPr>
  </w:p>
  <w:p w14:paraId="48B37DC1" w14:textId="2BE5DC1A" w:rsidR="003C0115" w:rsidRPr="00925DB2" w:rsidRDefault="001D0A2A" w:rsidP="00925DB2">
    <w:pPr>
      <w:pStyle w:val="Fuzeile"/>
      <w:jc w:val="right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Page</w:t>
    </w:r>
    <w:r w:rsidR="003C0115" w:rsidRPr="00925DB2">
      <w:rPr>
        <w:rFonts w:ascii="Arial" w:hAnsi="Arial" w:cs="Arial"/>
        <w:sz w:val="16"/>
        <w:szCs w:val="16"/>
      </w:rPr>
      <w:t xml:space="preserve"> </w:t>
    </w:r>
    <w:r w:rsidR="003C0115" w:rsidRPr="00925DB2">
      <w:rPr>
        <w:rFonts w:ascii="Arial" w:hAnsi="Arial" w:cs="Arial"/>
        <w:sz w:val="16"/>
        <w:szCs w:val="16"/>
      </w:rPr>
      <w:fldChar w:fldCharType="begin"/>
    </w:r>
    <w:r w:rsidR="003C0115" w:rsidRPr="00925DB2">
      <w:rPr>
        <w:rFonts w:ascii="Arial" w:hAnsi="Arial" w:cs="Arial"/>
        <w:sz w:val="16"/>
        <w:szCs w:val="16"/>
      </w:rPr>
      <w:instrText>PAGE</w:instrText>
    </w:r>
    <w:r w:rsidR="003C0115" w:rsidRPr="00925DB2">
      <w:rPr>
        <w:rFonts w:ascii="Arial" w:hAnsi="Arial" w:cs="Arial"/>
        <w:sz w:val="16"/>
        <w:szCs w:val="16"/>
      </w:rPr>
      <w:fldChar w:fldCharType="separate"/>
    </w:r>
    <w:r w:rsidR="004C4FBE">
      <w:rPr>
        <w:rFonts w:ascii="Arial" w:hAnsi="Arial" w:cs="Arial"/>
        <w:noProof/>
        <w:sz w:val="16"/>
        <w:szCs w:val="16"/>
      </w:rPr>
      <w:t>1</w:t>
    </w:r>
    <w:r w:rsidR="003C0115" w:rsidRPr="00925DB2">
      <w:rPr>
        <w:rFonts w:ascii="Arial" w:hAnsi="Arial" w:cs="Arial"/>
        <w:sz w:val="16"/>
        <w:szCs w:val="16"/>
      </w:rPr>
      <w:fldChar w:fldCharType="end"/>
    </w:r>
    <w:r w:rsidR="003C0115" w:rsidRPr="00925DB2">
      <w:rPr>
        <w:rFonts w:ascii="Arial" w:hAnsi="Arial" w:cs="Arial"/>
        <w:sz w:val="16"/>
        <w:szCs w:val="16"/>
      </w:rPr>
      <w:t xml:space="preserve"> </w:t>
    </w:r>
    <w:proofErr w:type="spellStart"/>
    <w:r>
      <w:rPr>
        <w:rFonts w:ascii="Arial" w:hAnsi="Arial" w:cs="Arial"/>
        <w:sz w:val="16"/>
        <w:szCs w:val="16"/>
      </w:rPr>
      <w:t>sur</w:t>
    </w:r>
    <w:proofErr w:type="spellEnd"/>
    <w:r w:rsidR="003C0115" w:rsidRPr="00925DB2">
      <w:rPr>
        <w:rFonts w:ascii="Arial" w:hAnsi="Arial" w:cs="Arial"/>
        <w:sz w:val="16"/>
        <w:szCs w:val="16"/>
      </w:rPr>
      <w:t xml:space="preserve"> </w:t>
    </w:r>
    <w:r w:rsidR="003C0115" w:rsidRPr="00925DB2">
      <w:rPr>
        <w:rFonts w:ascii="Arial" w:hAnsi="Arial" w:cs="Arial"/>
        <w:sz w:val="16"/>
        <w:szCs w:val="16"/>
      </w:rPr>
      <w:fldChar w:fldCharType="begin"/>
    </w:r>
    <w:r w:rsidR="003C0115" w:rsidRPr="00925DB2">
      <w:rPr>
        <w:rFonts w:ascii="Arial" w:hAnsi="Arial" w:cs="Arial"/>
        <w:sz w:val="16"/>
        <w:szCs w:val="16"/>
      </w:rPr>
      <w:instrText>NUMPAGES</w:instrText>
    </w:r>
    <w:r w:rsidR="003C0115" w:rsidRPr="00925DB2">
      <w:rPr>
        <w:rFonts w:ascii="Arial" w:hAnsi="Arial" w:cs="Arial"/>
        <w:sz w:val="16"/>
        <w:szCs w:val="16"/>
      </w:rPr>
      <w:fldChar w:fldCharType="separate"/>
    </w:r>
    <w:r w:rsidR="004C4FBE">
      <w:rPr>
        <w:rFonts w:ascii="Arial" w:hAnsi="Arial" w:cs="Arial"/>
        <w:noProof/>
        <w:sz w:val="16"/>
        <w:szCs w:val="16"/>
      </w:rPr>
      <w:t>2</w:t>
    </w:r>
    <w:r w:rsidR="003C0115"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BB52988" w14:textId="77777777" w:rsidR="003C0115" w:rsidRDefault="003C0115" w:rsidP="00925DB2">
      <w:pPr>
        <w:spacing w:after="0" w:line="240" w:lineRule="auto"/>
      </w:pPr>
      <w:r>
        <w:separator/>
      </w:r>
    </w:p>
  </w:footnote>
  <w:footnote w:type="continuationSeparator" w:id="0">
    <w:p w14:paraId="514F4A73" w14:textId="77777777" w:rsidR="003C0115" w:rsidRDefault="003C0115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C1F2ACD" w14:textId="77777777" w:rsidR="001D0A2A" w:rsidRPr="00DE5449" w:rsidRDefault="001D0A2A" w:rsidP="001D0A2A">
    <w:pPr>
      <w:pStyle w:val="Kopfzeile"/>
      <w:tabs>
        <w:tab w:val="clear" w:pos="4536"/>
        <w:tab w:val="clear" w:pos="9072"/>
      </w:tabs>
      <w:rPr>
        <w:rFonts w:ascii="Arial" w:hAnsi="Arial" w:cs="Arial"/>
        <w:sz w:val="40"/>
        <w:szCs w:val="40"/>
      </w:rPr>
    </w:pPr>
    <w:r>
      <w:rPr>
        <w:rFonts w:ascii="Arial" w:hAnsi="Arial"/>
        <w:b/>
        <w:sz w:val="40"/>
      </w:rPr>
      <w:t>Communiqué de presse</w:t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 w:rsidR="004C4FBE">
      <w:rPr>
        <w:rFonts w:ascii="Arial" w:hAnsi="Arial" w:cs="Arial"/>
        <w:noProof/>
        <w:sz w:val="40"/>
        <w:szCs w:val="40"/>
        <w:lang w:eastAsia="de-DE"/>
      </w:rPr>
      <w:pict w14:anchorId="2BBF7CB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130pt;height:28pt">
          <v:imagedata r:id="rId1" o:title="Horn-Logo-groß-1"/>
        </v:shape>
      </w:pict>
    </w:r>
  </w:p>
  <w:p w14:paraId="305A58A2" w14:textId="77777777" w:rsidR="001D0A2A" w:rsidRPr="00DE5449" w:rsidRDefault="001D0A2A" w:rsidP="001D0A2A">
    <w:pPr>
      <w:pStyle w:val="Kopfzeile"/>
      <w:tabs>
        <w:tab w:val="clear" w:pos="4536"/>
        <w:tab w:val="clear" w:pos="9072"/>
      </w:tabs>
      <w:rPr>
        <w:rFonts w:ascii="Arial" w:hAnsi="Arial" w:cs="Arial"/>
        <w:sz w:val="16"/>
        <w:szCs w:val="16"/>
      </w:rPr>
    </w:pP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>
      <w:t xml:space="preserve">          </w:t>
    </w:r>
    <w:proofErr w:type="spellStart"/>
    <w:r>
      <w:rPr>
        <w:rFonts w:ascii="Arial" w:hAnsi="Arial" w:cs="Arial"/>
        <w:sz w:val="20"/>
        <w:szCs w:val="20"/>
      </w:rPr>
      <w:t>Septembre</w:t>
    </w:r>
    <w:proofErr w:type="spellEnd"/>
    <w:r w:rsidRPr="00DE5449">
      <w:rPr>
        <w:rFonts w:ascii="Arial" w:hAnsi="Arial" w:cs="Arial"/>
        <w:sz w:val="20"/>
        <w:szCs w:val="20"/>
      </w:rPr>
      <w:t xml:space="preserve"> 201</w:t>
    </w:r>
    <w:r>
      <w:rPr>
        <w:rFonts w:ascii="Arial" w:hAnsi="Arial" w:cs="Arial"/>
        <w:sz w:val="20"/>
        <w:szCs w:val="20"/>
      </w:rPr>
      <w:t>6</w:t>
    </w:r>
  </w:p>
  <w:p w14:paraId="48360A0A" w14:textId="77777777" w:rsidR="003C0115" w:rsidRPr="00F739CB" w:rsidRDefault="003C0115" w:rsidP="00F739CB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/>
  <w:doNotTrackMoves/>
  <w:defaultTabStop w:val="708"/>
  <w:hyphenationZone w:val="425"/>
  <w:characterSpacingControl w:val="doNotCompress"/>
  <w:hdrShapeDefaults>
    <o:shapedefaults v:ext="edit" spidmax="6553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50455"/>
    <w:rsid w:val="00001560"/>
    <w:rsid w:val="000034D9"/>
    <w:rsid w:val="00014CB7"/>
    <w:rsid w:val="000327A8"/>
    <w:rsid w:val="00083723"/>
    <w:rsid w:val="00094644"/>
    <w:rsid w:val="000A36AA"/>
    <w:rsid w:val="000C3359"/>
    <w:rsid w:val="000C7345"/>
    <w:rsid w:val="00136B12"/>
    <w:rsid w:val="001564F3"/>
    <w:rsid w:val="0016158B"/>
    <w:rsid w:val="00181D73"/>
    <w:rsid w:val="001B3DED"/>
    <w:rsid w:val="001D0A2A"/>
    <w:rsid w:val="001D3FDF"/>
    <w:rsid w:val="001E6C8C"/>
    <w:rsid w:val="001F0082"/>
    <w:rsid w:val="00233FBE"/>
    <w:rsid w:val="00255304"/>
    <w:rsid w:val="00261CFC"/>
    <w:rsid w:val="002B43E1"/>
    <w:rsid w:val="002B7497"/>
    <w:rsid w:val="002C5EEA"/>
    <w:rsid w:val="002D3034"/>
    <w:rsid w:val="002F6AA3"/>
    <w:rsid w:val="00330180"/>
    <w:rsid w:val="0037244C"/>
    <w:rsid w:val="003940E0"/>
    <w:rsid w:val="003977AA"/>
    <w:rsid w:val="003C0115"/>
    <w:rsid w:val="003D70ED"/>
    <w:rsid w:val="003E3E66"/>
    <w:rsid w:val="003E7920"/>
    <w:rsid w:val="003F5834"/>
    <w:rsid w:val="00407668"/>
    <w:rsid w:val="0041301E"/>
    <w:rsid w:val="004335FD"/>
    <w:rsid w:val="00437AB3"/>
    <w:rsid w:val="00472F73"/>
    <w:rsid w:val="00491440"/>
    <w:rsid w:val="004B4972"/>
    <w:rsid w:val="004C4FBE"/>
    <w:rsid w:val="004D5BD7"/>
    <w:rsid w:val="004E285F"/>
    <w:rsid w:val="004E4EC2"/>
    <w:rsid w:val="004E6F5A"/>
    <w:rsid w:val="00521B1D"/>
    <w:rsid w:val="00545B8A"/>
    <w:rsid w:val="00554440"/>
    <w:rsid w:val="00556398"/>
    <w:rsid w:val="005678C1"/>
    <w:rsid w:val="00567DA8"/>
    <w:rsid w:val="005B372D"/>
    <w:rsid w:val="005E299E"/>
    <w:rsid w:val="005E7060"/>
    <w:rsid w:val="00617E9D"/>
    <w:rsid w:val="00623BE4"/>
    <w:rsid w:val="00636ABA"/>
    <w:rsid w:val="00650455"/>
    <w:rsid w:val="00693D38"/>
    <w:rsid w:val="0069483D"/>
    <w:rsid w:val="006A247B"/>
    <w:rsid w:val="006A5291"/>
    <w:rsid w:val="006F3A10"/>
    <w:rsid w:val="007019A7"/>
    <w:rsid w:val="00723E5C"/>
    <w:rsid w:val="00725BCA"/>
    <w:rsid w:val="00731DE2"/>
    <w:rsid w:val="00734587"/>
    <w:rsid w:val="00762688"/>
    <w:rsid w:val="0078218B"/>
    <w:rsid w:val="007A52E3"/>
    <w:rsid w:val="007D3C38"/>
    <w:rsid w:val="007F21B7"/>
    <w:rsid w:val="007F41C0"/>
    <w:rsid w:val="007F6A41"/>
    <w:rsid w:val="0083248D"/>
    <w:rsid w:val="008371F7"/>
    <w:rsid w:val="008541F6"/>
    <w:rsid w:val="00854D51"/>
    <w:rsid w:val="008773F2"/>
    <w:rsid w:val="008A1283"/>
    <w:rsid w:val="008D6D9E"/>
    <w:rsid w:val="008F78CE"/>
    <w:rsid w:val="00904397"/>
    <w:rsid w:val="009123B9"/>
    <w:rsid w:val="00925DB2"/>
    <w:rsid w:val="00926A64"/>
    <w:rsid w:val="009359C7"/>
    <w:rsid w:val="00940AAC"/>
    <w:rsid w:val="009703B6"/>
    <w:rsid w:val="00995A54"/>
    <w:rsid w:val="009B0ADA"/>
    <w:rsid w:val="009B7A4E"/>
    <w:rsid w:val="009E08E7"/>
    <w:rsid w:val="009E2257"/>
    <w:rsid w:val="009E25AE"/>
    <w:rsid w:val="009F21DD"/>
    <w:rsid w:val="00A051EE"/>
    <w:rsid w:val="00A104B3"/>
    <w:rsid w:val="00A23939"/>
    <w:rsid w:val="00A330B5"/>
    <w:rsid w:val="00A53DF4"/>
    <w:rsid w:val="00A617E2"/>
    <w:rsid w:val="00A65E23"/>
    <w:rsid w:val="00A84F31"/>
    <w:rsid w:val="00AA51BC"/>
    <w:rsid w:val="00AD65CB"/>
    <w:rsid w:val="00AF5558"/>
    <w:rsid w:val="00B0243E"/>
    <w:rsid w:val="00B11BD6"/>
    <w:rsid w:val="00B15205"/>
    <w:rsid w:val="00B2460F"/>
    <w:rsid w:val="00B3084C"/>
    <w:rsid w:val="00B505B7"/>
    <w:rsid w:val="00B5079A"/>
    <w:rsid w:val="00B6538A"/>
    <w:rsid w:val="00BA0AE7"/>
    <w:rsid w:val="00BC1085"/>
    <w:rsid w:val="00BD5A8D"/>
    <w:rsid w:val="00BD793B"/>
    <w:rsid w:val="00BE0F8E"/>
    <w:rsid w:val="00BE7556"/>
    <w:rsid w:val="00BE79C7"/>
    <w:rsid w:val="00BF07D2"/>
    <w:rsid w:val="00BF0898"/>
    <w:rsid w:val="00C03381"/>
    <w:rsid w:val="00C512DF"/>
    <w:rsid w:val="00C51449"/>
    <w:rsid w:val="00C527F9"/>
    <w:rsid w:val="00C543FD"/>
    <w:rsid w:val="00C60406"/>
    <w:rsid w:val="00C60E5C"/>
    <w:rsid w:val="00C641DC"/>
    <w:rsid w:val="00C815B9"/>
    <w:rsid w:val="00C848B8"/>
    <w:rsid w:val="00D62E01"/>
    <w:rsid w:val="00D7640B"/>
    <w:rsid w:val="00DA4DF2"/>
    <w:rsid w:val="00DA4F95"/>
    <w:rsid w:val="00DA6F4D"/>
    <w:rsid w:val="00DC36B0"/>
    <w:rsid w:val="00DC7D2B"/>
    <w:rsid w:val="00DD4B1C"/>
    <w:rsid w:val="00DE22B7"/>
    <w:rsid w:val="00E0265F"/>
    <w:rsid w:val="00E22D8A"/>
    <w:rsid w:val="00E44CBF"/>
    <w:rsid w:val="00E47F2A"/>
    <w:rsid w:val="00EC7570"/>
    <w:rsid w:val="00EF64CF"/>
    <w:rsid w:val="00F103BF"/>
    <w:rsid w:val="00F11892"/>
    <w:rsid w:val="00F15E1F"/>
    <w:rsid w:val="00F46249"/>
    <w:rsid w:val="00F46FB3"/>
    <w:rsid w:val="00F53BFD"/>
    <w:rsid w:val="00F54949"/>
    <w:rsid w:val="00F739CB"/>
    <w:rsid w:val="00F82B4E"/>
    <w:rsid w:val="00F91EEC"/>
    <w:rsid w:val="00F924CB"/>
    <w:rsid w:val="00FA7917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5539"/>
    <o:shapelayout v:ext="edit">
      <o:idmap v:ext="edit" data="1"/>
    </o:shapelayout>
  </w:shapeDefaults>
  <w:decimalSymbol w:val=","/>
  <w:listSeparator w:val=";"/>
  <w14:docId w14:val="0513F91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Link">
    <w:name w:val="Hyperlink"/>
    <w:basedOn w:val="Absatz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eiche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eichen">
    <w:name w:val="Kommentartext Zeichen"/>
    <w:basedOn w:val="Absatz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eichen"/>
    <w:uiPriority w:val="99"/>
    <w:semiHidden/>
    <w:unhideWhenUsed/>
    <w:rsid w:val="00330180"/>
    <w:rPr>
      <w:b/>
      <w:bCs/>
    </w:rPr>
  </w:style>
  <w:style w:type="character" w:customStyle="1" w:styleId="KommentarthemaZeichen">
    <w:name w:val="Kommentarthema Zeichen"/>
    <w:basedOn w:val="KommentartextZeiche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eiche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925DB2"/>
  </w:style>
  <w:style w:type="paragraph" w:styleId="Fuzeile">
    <w:name w:val="footer"/>
    <w:basedOn w:val="Standard"/>
    <w:link w:val="FuzeileZeiche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eichen">
    <w:name w:val="Fußzeile Zeichen"/>
    <w:basedOn w:val="Absatzstandardschriftart"/>
    <w:link w:val="Fuzeile"/>
    <w:uiPriority w:val="99"/>
    <w:rsid w:val="00925DB2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hyperlink" Target="mailto:christian.thiele@phorn.de" TargetMode="External"/><Relationship Id="rId9" Type="http://schemas.openxmlformats.org/officeDocument/2006/relationships/hyperlink" Target="http://www.phorn.de/" TargetMode="External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353</Words>
  <Characters>1966</Characters>
  <Application>Microsoft Macintosh Word</Application>
  <DocSecurity>0</DocSecurity>
  <Lines>36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2308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cthiele</dc:creator>
  <cp:lastModifiedBy>Nadine Michl</cp:lastModifiedBy>
  <cp:revision>23</cp:revision>
  <cp:lastPrinted>2016-09-08T09:18:00Z</cp:lastPrinted>
  <dcterms:created xsi:type="dcterms:W3CDTF">2016-08-03T09:02:00Z</dcterms:created>
  <dcterms:modified xsi:type="dcterms:W3CDTF">2016-09-08T09:18:00Z</dcterms:modified>
</cp:coreProperties>
</file>