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82FA73"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bookmarkStart w:id="0" w:name="_GoBack"/>
      <w:bookmarkEnd w:id="0"/>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sidRPr="001220AE">
        <w:rPr>
          <w:rFonts w:ascii="Arial" w:hAnsi="Arial" w:cs="Arial"/>
          <w:b/>
          <w:sz w:val="20"/>
          <w:szCs w:val="20"/>
          <w:lang w:val="en-US"/>
        </w:rPr>
        <w:t>AMB Stuttgart</w:t>
      </w:r>
    </w:p>
    <w:p w14:paraId="37CEE286"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00B94855" w:rsidRPr="001220AE">
        <w:rPr>
          <w:rFonts w:ascii="Arial" w:hAnsi="Arial" w:cs="Arial"/>
          <w:b/>
          <w:sz w:val="20"/>
          <w:szCs w:val="20"/>
          <w:lang w:val="en-US"/>
        </w:rPr>
        <w:t xml:space="preserve">13 – 17 </w:t>
      </w:r>
      <w:proofErr w:type="spellStart"/>
      <w:r w:rsidR="00B94855" w:rsidRPr="001220AE">
        <w:rPr>
          <w:rFonts w:ascii="Arial" w:hAnsi="Arial" w:cs="Arial"/>
          <w:b/>
          <w:sz w:val="20"/>
          <w:szCs w:val="20"/>
          <w:lang w:val="en-US"/>
        </w:rPr>
        <w:t>septembre</w:t>
      </w:r>
      <w:proofErr w:type="spellEnd"/>
      <w:r w:rsidR="00B94855" w:rsidRPr="001220AE">
        <w:rPr>
          <w:rFonts w:ascii="Arial" w:hAnsi="Arial" w:cs="Arial"/>
          <w:b/>
          <w:sz w:val="20"/>
          <w:szCs w:val="20"/>
          <w:lang w:val="en-US"/>
        </w:rPr>
        <w:t xml:space="preserve"> </w:t>
      </w:r>
      <w:r w:rsidR="003E7920" w:rsidRPr="001220AE">
        <w:rPr>
          <w:rFonts w:ascii="Arial" w:hAnsi="Arial" w:cs="Arial"/>
          <w:b/>
          <w:sz w:val="20"/>
          <w:szCs w:val="20"/>
          <w:lang w:val="en-US"/>
        </w:rPr>
        <w:t>2016</w:t>
      </w:r>
    </w:p>
    <w:p w14:paraId="16D4F2DE" w14:textId="77777777" w:rsidR="00F46FB3" w:rsidRPr="001220AE" w:rsidRDefault="00F46FB3" w:rsidP="00F46FB3">
      <w:pPr>
        <w:autoSpaceDE w:val="0"/>
        <w:autoSpaceDN w:val="0"/>
        <w:adjustRightInd w:val="0"/>
        <w:spacing w:after="0" w:line="360" w:lineRule="auto"/>
        <w:rPr>
          <w:rFonts w:ascii="Arial" w:hAnsi="Arial" w:cs="Arial"/>
          <w:b/>
          <w:sz w:val="20"/>
          <w:szCs w:val="20"/>
          <w:lang w:val="en-US"/>
        </w:rPr>
      </w:pP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Pr="001220AE">
        <w:rPr>
          <w:rFonts w:ascii="Arial" w:hAnsi="Arial" w:cs="Arial"/>
          <w:sz w:val="20"/>
          <w:szCs w:val="20"/>
          <w:lang w:val="en-US"/>
        </w:rPr>
        <w:tab/>
      </w:r>
      <w:r w:rsidR="001564F3" w:rsidRPr="001220AE">
        <w:rPr>
          <w:rFonts w:ascii="Arial" w:hAnsi="Arial" w:cs="Arial"/>
          <w:b/>
          <w:sz w:val="20"/>
          <w:szCs w:val="20"/>
          <w:lang w:val="en-US"/>
        </w:rPr>
        <w:t xml:space="preserve">Hall 1 | </w:t>
      </w:r>
      <w:r w:rsidR="003E7920" w:rsidRPr="001220AE">
        <w:rPr>
          <w:rFonts w:ascii="Arial" w:hAnsi="Arial" w:cs="Arial"/>
          <w:b/>
          <w:sz w:val="20"/>
          <w:szCs w:val="20"/>
          <w:lang w:val="en-US"/>
        </w:rPr>
        <w:t>Stand 1I16</w:t>
      </w:r>
    </w:p>
    <w:p w14:paraId="0275ED5E" w14:textId="77777777" w:rsidR="00F46FB3" w:rsidRPr="001220AE" w:rsidRDefault="00F46FB3" w:rsidP="00A36429">
      <w:pPr>
        <w:autoSpaceDE w:val="0"/>
        <w:autoSpaceDN w:val="0"/>
        <w:adjustRightInd w:val="0"/>
        <w:rPr>
          <w:rFonts w:ascii="Arial" w:hAnsi="Arial" w:cs="Arial"/>
          <w:sz w:val="20"/>
          <w:szCs w:val="20"/>
          <w:lang w:val="en-US"/>
        </w:rPr>
      </w:pPr>
    </w:p>
    <w:p w14:paraId="011FE3E7" w14:textId="77777777" w:rsidR="001564F3" w:rsidRPr="001220AE" w:rsidRDefault="001564F3" w:rsidP="00A36429">
      <w:pPr>
        <w:autoSpaceDE w:val="0"/>
        <w:autoSpaceDN w:val="0"/>
        <w:adjustRightInd w:val="0"/>
        <w:rPr>
          <w:rFonts w:ascii="Arial" w:hAnsi="Arial" w:cs="Arial"/>
          <w:lang w:val="en-US"/>
        </w:rPr>
      </w:pPr>
    </w:p>
    <w:p w14:paraId="3F76C39A" w14:textId="77777777" w:rsidR="00B94855" w:rsidRPr="00584F49" w:rsidRDefault="00B94855" w:rsidP="00B94855">
      <w:pPr>
        <w:rPr>
          <w:rFonts w:ascii="Arial" w:hAnsi="Arial" w:cs="Arial"/>
          <w:b/>
          <w:sz w:val="24"/>
          <w:szCs w:val="24"/>
          <w:lang w:val="fr-FR"/>
        </w:rPr>
      </w:pPr>
      <w:r w:rsidRPr="00584F49">
        <w:rPr>
          <w:rFonts w:ascii="Arial" w:hAnsi="Arial" w:cs="Arial"/>
          <w:b/>
          <w:sz w:val="24"/>
          <w:szCs w:val="24"/>
          <w:lang w:val="fr-FR"/>
        </w:rPr>
        <w:t xml:space="preserve">Nouveau </w:t>
      </w:r>
      <w:proofErr w:type="spellStart"/>
      <w:r w:rsidRPr="00584F49">
        <w:rPr>
          <w:rFonts w:ascii="Arial" w:hAnsi="Arial" w:cs="Arial"/>
          <w:b/>
          <w:sz w:val="24"/>
          <w:szCs w:val="24"/>
          <w:lang w:val="fr-FR"/>
        </w:rPr>
        <w:t>Supermini</w:t>
      </w:r>
      <w:proofErr w:type="spellEnd"/>
      <w:r w:rsidRPr="00584F49">
        <w:rPr>
          <w:rFonts w:ascii="Arial" w:hAnsi="Arial" w:cs="Arial"/>
          <w:b/>
          <w:sz w:val="24"/>
          <w:szCs w:val="24"/>
          <w:lang w:val="fr-FR"/>
        </w:rPr>
        <w:t xml:space="preserve"> : Souvent copié, jamais égalé</w:t>
      </w:r>
    </w:p>
    <w:p w14:paraId="4A3ABBA3" w14:textId="5981AAEA" w:rsidR="00B94855" w:rsidRPr="00584F49" w:rsidRDefault="000C7642" w:rsidP="00B94855">
      <w:pPr>
        <w:rPr>
          <w:rFonts w:ascii="Arial" w:hAnsi="Arial" w:cs="Arial"/>
          <w:lang w:val="fr-FR"/>
        </w:rPr>
      </w:pPr>
      <w:r>
        <w:rPr>
          <w:rFonts w:ascii="Arial" w:hAnsi="Arial" w:cs="Arial"/>
          <w:lang w:val="fr-FR"/>
        </w:rPr>
        <w:t>Horn</w:t>
      </w:r>
      <w:r w:rsidR="00B94855" w:rsidRPr="00584F49">
        <w:rPr>
          <w:rFonts w:ascii="Arial" w:hAnsi="Arial" w:cs="Arial"/>
          <w:lang w:val="fr-FR"/>
        </w:rPr>
        <w:t xml:space="preserve"> présentera au salon AMB 2016 les nouvelles versions hautes performances de son </w:t>
      </w:r>
      <w:proofErr w:type="spellStart"/>
      <w:r w:rsidR="00B94855" w:rsidRPr="00584F49">
        <w:rPr>
          <w:rFonts w:ascii="Arial" w:hAnsi="Arial" w:cs="Arial"/>
          <w:lang w:val="fr-FR"/>
        </w:rPr>
        <w:t>Supermini</w:t>
      </w:r>
      <w:proofErr w:type="spellEnd"/>
      <w:r w:rsidR="00B94855" w:rsidRPr="00584F49">
        <w:rPr>
          <w:rFonts w:ascii="Arial" w:hAnsi="Arial" w:cs="Arial"/>
          <w:lang w:val="fr-FR"/>
        </w:rPr>
        <w:t xml:space="preserve"> type 105. Le nouveau revêtement, le nouveau substrat et la nouvelle </w:t>
      </w:r>
      <w:proofErr w:type="spellStart"/>
      <w:r w:rsidR="00B94855" w:rsidRPr="00584F49">
        <w:rPr>
          <w:rFonts w:ascii="Arial" w:hAnsi="Arial" w:cs="Arial"/>
          <w:lang w:val="fr-FR"/>
        </w:rPr>
        <w:t>microgéométrie</w:t>
      </w:r>
      <w:proofErr w:type="spellEnd"/>
      <w:r w:rsidR="00B94855" w:rsidRPr="00584F49">
        <w:rPr>
          <w:rFonts w:ascii="Arial" w:hAnsi="Arial" w:cs="Arial"/>
          <w:lang w:val="fr-FR"/>
        </w:rPr>
        <w:t xml:space="preserve"> lui permettent de marquer un nouveau jalon dans le perçage de trous de 0,2 à 6,8 mm de diamètre. Ce nouvel outil est la réponse de H</w:t>
      </w:r>
      <w:r>
        <w:rPr>
          <w:rFonts w:ascii="Arial" w:hAnsi="Arial" w:cs="Arial"/>
          <w:lang w:val="fr-FR"/>
        </w:rPr>
        <w:t>orn</w:t>
      </w:r>
      <w:r w:rsidR="00B94855" w:rsidRPr="00584F49">
        <w:rPr>
          <w:rFonts w:ascii="Arial" w:hAnsi="Arial" w:cs="Arial"/>
          <w:lang w:val="fr-FR"/>
        </w:rPr>
        <w:t xml:space="preserve"> aux besoins de ses clients, lesquels souhaitent accélérer leur rythme de production, même en cas de qualité inhomogène, sur des aciers toujours plus souvent inoxydables et fortement alliés.</w:t>
      </w:r>
    </w:p>
    <w:p w14:paraId="4A3D3B00" w14:textId="77777777" w:rsidR="00B94855" w:rsidRPr="00584F49" w:rsidRDefault="00B94855" w:rsidP="00B94855">
      <w:pPr>
        <w:rPr>
          <w:rFonts w:ascii="Arial" w:hAnsi="Arial" w:cs="Arial"/>
          <w:lang w:val="fr-FR"/>
        </w:rPr>
      </w:pPr>
      <w:r w:rsidRPr="00584F49">
        <w:rPr>
          <w:rFonts w:ascii="Arial" w:hAnsi="Arial" w:cs="Arial"/>
          <w:lang w:val="fr-FR"/>
        </w:rPr>
        <w:t xml:space="preserve">Pour les trous de 0,2 à 6,8 mm de diamètre, le système d'outil </w:t>
      </w:r>
      <w:proofErr w:type="spellStart"/>
      <w:r w:rsidRPr="00584F49">
        <w:rPr>
          <w:rFonts w:ascii="Arial" w:hAnsi="Arial" w:cs="Arial"/>
          <w:lang w:val="fr-FR"/>
        </w:rPr>
        <w:t>Supermini</w:t>
      </w:r>
      <w:proofErr w:type="spellEnd"/>
      <w:r w:rsidRPr="00584F49">
        <w:rPr>
          <w:rFonts w:ascii="Arial" w:hAnsi="Arial" w:cs="Arial"/>
          <w:lang w:val="fr-FR"/>
        </w:rPr>
        <w:t xml:space="preserve"> type 105 propose plus de 1500 variantes, répondant ainsi à une grande variété de besoins d'usinage. Il dévoile ses points forts dans un large champ d'applications pour le tournage, la plongée, le </w:t>
      </w:r>
      <w:proofErr w:type="spellStart"/>
      <w:r w:rsidRPr="00584F49">
        <w:rPr>
          <w:rFonts w:ascii="Arial" w:hAnsi="Arial" w:cs="Arial"/>
          <w:lang w:val="fr-FR"/>
        </w:rPr>
        <w:t>chanfreinage</w:t>
      </w:r>
      <w:proofErr w:type="spellEnd"/>
      <w:r w:rsidRPr="00584F49">
        <w:rPr>
          <w:rFonts w:ascii="Arial" w:hAnsi="Arial" w:cs="Arial"/>
          <w:lang w:val="fr-FR"/>
        </w:rPr>
        <w:t>, le filetage par tournage, la plongée axiale, l'alésage, le surfaçage et le mortaisage de gorges de diamètres de petites et très petites tailles. Le spectre d'utilisation jusqu'alors disponible, de l'usinage d'aciers, fontes, métaux non ferreux, matériaux exotiques haute dureté, à l'usi</w:t>
      </w:r>
      <w:r w:rsidR="008409F2" w:rsidRPr="00584F49">
        <w:rPr>
          <w:rFonts w:ascii="Arial" w:hAnsi="Arial" w:cs="Arial"/>
          <w:lang w:val="fr-FR"/>
        </w:rPr>
        <w:t xml:space="preserve">nage de petites et très </w:t>
      </w:r>
      <w:r w:rsidRPr="00584F49">
        <w:rPr>
          <w:rFonts w:ascii="Arial" w:hAnsi="Arial" w:cs="Arial"/>
          <w:lang w:val="fr-FR"/>
        </w:rPr>
        <w:t xml:space="preserve">petites pièces à </w:t>
      </w:r>
      <w:proofErr w:type="spellStart"/>
      <w:r w:rsidRPr="00584F49">
        <w:rPr>
          <w:rFonts w:ascii="Arial" w:hAnsi="Arial" w:cs="Arial"/>
          <w:lang w:val="fr-FR"/>
        </w:rPr>
        <w:t>microgéométrie</w:t>
      </w:r>
      <w:proofErr w:type="spellEnd"/>
      <w:r w:rsidRPr="00584F49">
        <w:rPr>
          <w:rFonts w:ascii="Arial" w:hAnsi="Arial" w:cs="Arial"/>
          <w:lang w:val="fr-FR"/>
        </w:rPr>
        <w:t xml:space="preserve"> spéciale, se voit aujourd'hui étendu grâce aux versions hautes performances destinées à l'accélération de l'usinage d'aciers à fortes contraintes, tels que les aciers inoxydables, fortement alliés ou de qualité inhomogène. </w:t>
      </w:r>
    </w:p>
    <w:p w14:paraId="019A87CB" w14:textId="77777777" w:rsidR="00B94855" w:rsidRPr="00584F49" w:rsidRDefault="00B94855" w:rsidP="00B94855">
      <w:pPr>
        <w:rPr>
          <w:rFonts w:ascii="Arial" w:hAnsi="Arial" w:cs="Arial"/>
          <w:b/>
          <w:lang w:val="fr-FR"/>
        </w:rPr>
      </w:pPr>
      <w:r w:rsidRPr="00584F49">
        <w:rPr>
          <w:rFonts w:ascii="Arial" w:hAnsi="Arial" w:cs="Arial"/>
          <w:b/>
          <w:lang w:val="fr-FR"/>
        </w:rPr>
        <w:t>Nette augmentation de la longévité</w:t>
      </w:r>
    </w:p>
    <w:p w14:paraId="205839CF" w14:textId="77777777" w:rsidR="00B94855" w:rsidRPr="001220AE" w:rsidRDefault="00B94855" w:rsidP="00A36429">
      <w:pPr>
        <w:rPr>
          <w:rFonts w:ascii="Arial" w:hAnsi="Arial" w:cs="Arial"/>
          <w:lang w:val="fr-FR"/>
        </w:rPr>
      </w:pPr>
      <w:r w:rsidRPr="00584F49">
        <w:rPr>
          <w:rFonts w:ascii="Arial" w:hAnsi="Arial" w:cs="Arial"/>
          <w:lang w:val="fr-FR"/>
        </w:rPr>
        <w:t xml:space="preserve">De nombreux tests réalisés en comparant les résultats avec ceux des substrats et revêtements actuels ont permis de mettre en évidence une longévité multipliée. Cette assurance acquise, nous avons mis nos « </w:t>
      </w:r>
      <w:proofErr w:type="spellStart"/>
      <w:r w:rsidRPr="00584F49">
        <w:rPr>
          <w:rFonts w:ascii="Arial" w:hAnsi="Arial" w:cs="Arial"/>
          <w:lang w:val="fr-FR"/>
        </w:rPr>
        <w:t>Supermini</w:t>
      </w:r>
      <w:proofErr w:type="spellEnd"/>
      <w:r w:rsidRPr="00584F49">
        <w:rPr>
          <w:rFonts w:ascii="Arial" w:hAnsi="Arial" w:cs="Arial"/>
          <w:lang w:val="fr-FR"/>
        </w:rPr>
        <w:t xml:space="preserve"> hautes performances » à la disposition des clients en vue de tests. Les résultats documentés des essais de nos clients ont montré que le nouveau type EG35 dépasse de loin les types utilisés à ce jour : la longévité a affiché une augmentation de 60 pour cent pour le matériau Co28Cr6Mo0</w:t>
      </w:r>
      <w:proofErr w:type="gramStart"/>
      <w:r w:rsidRPr="00584F49">
        <w:rPr>
          <w:rFonts w:ascii="Arial" w:hAnsi="Arial" w:cs="Arial"/>
          <w:lang w:val="fr-FR"/>
        </w:rPr>
        <w:t>,2C</w:t>
      </w:r>
      <w:proofErr w:type="gramEnd"/>
      <w:r w:rsidRPr="00584F49">
        <w:rPr>
          <w:rFonts w:ascii="Arial" w:hAnsi="Arial" w:cs="Arial"/>
          <w:lang w:val="fr-FR"/>
        </w:rPr>
        <w:t xml:space="preserve"> à 1000 N/mm², de plus de 100 pour cent pour le matériau 11SMN30+C et plus encore pour le matériau 40CrMoV13-9.</w:t>
      </w:r>
    </w:p>
    <w:p w14:paraId="1FEBB942" w14:textId="77777777" w:rsidR="00584F49" w:rsidRDefault="00584F49" w:rsidP="00A36429">
      <w:pPr>
        <w:autoSpaceDE w:val="0"/>
        <w:autoSpaceDN w:val="0"/>
        <w:adjustRightInd w:val="0"/>
        <w:rPr>
          <w:rFonts w:ascii="Arial" w:hAnsi="Arial" w:cs="Arial"/>
          <w:i/>
          <w:lang w:val="fr-FR"/>
        </w:rPr>
      </w:pPr>
    </w:p>
    <w:p w14:paraId="3ED78102" w14:textId="30439A64" w:rsidR="00DC36B0" w:rsidRPr="001220AE" w:rsidRDefault="000C7642" w:rsidP="00A36429">
      <w:pPr>
        <w:autoSpaceDE w:val="0"/>
        <w:autoSpaceDN w:val="0"/>
        <w:adjustRightInd w:val="0"/>
        <w:rPr>
          <w:rFonts w:ascii="Arial" w:hAnsi="Arial" w:cs="Arial"/>
          <w:i/>
          <w:lang w:val="fr-FR"/>
        </w:rPr>
      </w:pPr>
      <w:r>
        <w:rPr>
          <w:rFonts w:ascii="Arial" w:hAnsi="Arial" w:cs="Arial"/>
          <w:i/>
          <w:lang w:val="fr-FR"/>
        </w:rPr>
        <w:t>2 046</w:t>
      </w:r>
      <w:r w:rsidR="008A1283" w:rsidRPr="001220AE">
        <w:rPr>
          <w:rFonts w:ascii="Arial" w:hAnsi="Arial" w:cs="Arial"/>
          <w:i/>
          <w:lang w:val="fr-FR"/>
        </w:rPr>
        <w:t xml:space="preserve"> </w:t>
      </w:r>
      <w:r w:rsidR="00B94855" w:rsidRPr="001220AE">
        <w:rPr>
          <w:rFonts w:ascii="Arial" w:hAnsi="Arial"/>
          <w:i/>
          <w:lang w:val="fr-FR"/>
        </w:rPr>
        <w:t>caractères espaces compris</w:t>
      </w:r>
    </w:p>
    <w:p w14:paraId="6C7CFA46" w14:textId="77777777" w:rsidR="00BF0898" w:rsidRPr="001220AE" w:rsidRDefault="00BF0898" w:rsidP="00A36429">
      <w:pPr>
        <w:autoSpaceDE w:val="0"/>
        <w:autoSpaceDN w:val="0"/>
        <w:adjustRightInd w:val="0"/>
        <w:rPr>
          <w:rFonts w:ascii="Arial" w:hAnsi="Arial" w:cs="Arial"/>
          <w:i/>
          <w:lang w:val="fr-FR"/>
        </w:rPr>
      </w:pPr>
    </w:p>
    <w:p w14:paraId="119A3EDA" w14:textId="77777777" w:rsidR="00FB21CF" w:rsidRPr="001220AE" w:rsidRDefault="00B94855" w:rsidP="00A36429">
      <w:pPr>
        <w:autoSpaceDE w:val="0"/>
        <w:autoSpaceDN w:val="0"/>
        <w:adjustRightInd w:val="0"/>
        <w:rPr>
          <w:rFonts w:ascii="Arial" w:hAnsi="Arial" w:cs="Arial"/>
          <w:b/>
          <w:lang w:val="fr-FR"/>
        </w:rPr>
      </w:pPr>
      <w:r w:rsidRPr="001220AE">
        <w:rPr>
          <w:rFonts w:ascii="Arial" w:hAnsi="Arial"/>
          <w:b/>
          <w:lang w:val="fr-FR"/>
        </w:rPr>
        <w:t>Légende des photos </w:t>
      </w:r>
      <w:r w:rsidR="00AA51BC" w:rsidRPr="001220AE">
        <w:rPr>
          <w:rFonts w:ascii="Arial" w:hAnsi="Arial" w:cs="Arial"/>
          <w:b/>
          <w:lang w:val="fr-FR"/>
        </w:rPr>
        <w:t>:</w:t>
      </w:r>
    </w:p>
    <w:p w14:paraId="6569E891" w14:textId="6FC68C9E" w:rsidR="003B4DA4" w:rsidRDefault="00B868EF" w:rsidP="00A36429">
      <w:pPr>
        <w:autoSpaceDE w:val="0"/>
        <w:autoSpaceDN w:val="0"/>
        <w:adjustRightInd w:val="0"/>
        <w:rPr>
          <w:rFonts w:ascii="Arial" w:hAnsi="Arial" w:cs="Arial"/>
          <w:b/>
        </w:rPr>
      </w:pPr>
      <w:r>
        <w:rPr>
          <w:rFonts w:ascii="Arial" w:hAnsi="Arial" w:cs="Arial"/>
          <w:b/>
          <w:noProof/>
          <w:lang w:eastAsia="de-DE"/>
        </w:rPr>
        <w:lastRenderedPageBreak/>
        <w:drawing>
          <wp:inline distT="0" distB="0" distL="0" distR="0" wp14:anchorId="0FB04283" wp14:editId="2F0D7C1D">
            <wp:extent cx="1826895" cy="1169535"/>
            <wp:effectExtent l="0" t="0" r="1905" b="0"/>
            <wp:docPr id="5" name="Bild 5" descr="RAID_6TB:Agentur:Mitarbeiter:Michl:SuperminiOhneStern_HiGuGr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ID_6TB:Agentur:Mitarbeiter:Michl:SuperminiOhneStern_HiGuGrau.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27963" cy="1170219"/>
                    </a:xfrm>
                    <a:prstGeom prst="rect">
                      <a:avLst/>
                    </a:prstGeom>
                    <a:noFill/>
                    <a:ln>
                      <a:noFill/>
                    </a:ln>
                  </pic:spPr>
                </pic:pic>
              </a:graphicData>
            </a:graphic>
          </wp:inline>
        </w:drawing>
      </w:r>
    </w:p>
    <w:p w14:paraId="2B0BE56F" w14:textId="77777777" w:rsidR="00B94855" w:rsidRPr="001220AE" w:rsidRDefault="00675484" w:rsidP="00B94855">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1: </w:t>
      </w:r>
      <w:r w:rsidR="00B94855" w:rsidRPr="001220AE">
        <w:rPr>
          <w:rFonts w:ascii="Arial" w:hAnsi="Arial" w:cs="Arial"/>
          <w:lang w:val="fr-FR"/>
        </w:rPr>
        <w:t xml:space="preserve">Un produit entièrement neuf : nouveau substrat, nouvelle </w:t>
      </w:r>
      <w:proofErr w:type="spellStart"/>
      <w:r w:rsidR="00B94855" w:rsidRPr="001220AE">
        <w:rPr>
          <w:rFonts w:ascii="Arial" w:hAnsi="Arial" w:cs="Arial"/>
          <w:lang w:val="fr-FR"/>
        </w:rPr>
        <w:t>microgéométrie</w:t>
      </w:r>
      <w:proofErr w:type="spellEnd"/>
      <w:r w:rsidR="00B94855" w:rsidRPr="001220AE">
        <w:rPr>
          <w:rFonts w:ascii="Arial" w:hAnsi="Arial" w:cs="Arial"/>
          <w:lang w:val="fr-FR"/>
        </w:rPr>
        <w:t>, nouveau revêtement.</w:t>
      </w:r>
    </w:p>
    <w:p w14:paraId="026D963D" w14:textId="77777777" w:rsidR="005018B0" w:rsidRPr="001220AE" w:rsidRDefault="005018B0" w:rsidP="00A36429">
      <w:pPr>
        <w:autoSpaceDE w:val="0"/>
        <w:autoSpaceDN w:val="0"/>
        <w:adjustRightInd w:val="0"/>
        <w:rPr>
          <w:rFonts w:ascii="Arial" w:hAnsi="Arial" w:cs="Arial"/>
          <w:b/>
          <w:lang w:val="fr-FR"/>
        </w:rPr>
      </w:pPr>
    </w:p>
    <w:p w14:paraId="41295D81" w14:textId="7A9D19FB" w:rsidR="00BF0898" w:rsidRDefault="002725F9" w:rsidP="00A36429">
      <w:pPr>
        <w:rPr>
          <w:rFonts w:ascii="Arial" w:hAnsi="Arial" w:cs="Arial"/>
          <w:b/>
        </w:rPr>
      </w:pPr>
      <w:r>
        <w:rPr>
          <w:rFonts w:ascii="Arial" w:hAnsi="Arial" w:cs="Arial"/>
          <w:b/>
          <w:noProof/>
          <w:lang w:eastAsia="de-DE"/>
        </w:rPr>
        <w:drawing>
          <wp:inline distT="0" distB="0" distL="0" distR="0" wp14:anchorId="29A394F6" wp14:editId="53A1A0A7">
            <wp:extent cx="1846580" cy="1301115"/>
            <wp:effectExtent l="0" t="0" r="7620" b="0"/>
            <wp:docPr id="2" name="Bild 2" descr="IMG_7214_Ret_SZ_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7214_Ret_SZ_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6580" cy="1301115"/>
                    </a:xfrm>
                    <a:prstGeom prst="rect">
                      <a:avLst/>
                    </a:prstGeom>
                    <a:noFill/>
                    <a:ln>
                      <a:noFill/>
                    </a:ln>
                  </pic:spPr>
                </pic:pic>
              </a:graphicData>
            </a:graphic>
          </wp:inline>
        </w:drawing>
      </w:r>
    </w:p>
    <w:p w14:paraId="6AF4F24F" w14:textId="77777777" w:rsidR="00B94855" w:rsidRPr="001220AE" w:rsidRDefault="00675484" w:rsidP="00B94855">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2: </w:t>
      </w:r>
      <w:proofErr w:type="spellStart"/>
      <w:r w:rsidR="00B94855" w:rsidRPr="001220AE">
        <w:rPr>
          <w:rFonts w:ascii="Arial" w:hAnsi="Arial" w:cs="Arial"/>
          <w:lang w:val="fr-FR"/>
        </w:rPr>
        <w:t>Supermini</w:t>
      </w:r>
      <w:proofErr w:type="spellEnd"/>
      <w:r w:rsidR="00B94855" w:rsidRPr="001220AE">
        <w:rPr>
          <w:rFonts w:ascii="Arial" w:hAnsi="Arial" w:cs="Arial"/>
          <w:lang w:val="fr-FR"/>
        </w:rPr>
        <w:t xml:space="preserve"> : un grand nom de l'alésage.</w:t>
      </w:r>
    </w:p>
    <w:p w14:paraId="5200A660" w14:textId="77777777" w:rsidR="00BF0898" w:rsidRPr="001220AE" w:rsidRDefault="00BF0898" w:rsidP="00A36429">
      <w:pPr>
        <w:rPr>
          <w:rFonts w:ascii="Arial" w:hAnsi="Arial" w:cs="Arial"/>
          <w:lang w:val="fr-FR"/>
        </w:rPr>
      </w:pPr>
    </w:p>
    <w:p w14:paraId="7DFB9D71" w14:textId="7A934C0E" w:rsidR="00BF0898" w:rsidRDefault="002725F9" w:rsidP="00A36429">
      <w:pPr>
        <w:rPr>
          <w:rFonts w:ascii="Arial" w:hAnsi="Arial" w:cs="Arial"/>
        </w:rPr>
      </w:pPr>
      <w:r>
        <w:rPr>
          <w:rFonts w:ascii="Arial" w:hAnsi="Arial" w:cs="Arial"/>
          <w:noProof/>
          <w:lang w:eastAsia="de-DE"/>
        </w:rPr>
        <w:drawing>
          <wp:inline distT="0" distB="0" distL="0" distR="0" wp14:anchorId="039664BB" wp14:editId="40E3B493">
            <wp:extent cx="1828800" cy="1248410"/>
            <wp:effectExtent l="0" t="0" r="0" b="0"/>
            <wp:docPr id="3" name="Bild 3" descr="202 HORN_Produktionsfluss_cmyk_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 HORN_Produktionsfluss_cmyk_SZ"/>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248410"/>
                    </a:xfrm>
                    <a:prstGeom prst="rect">
                      <a:avLst/>
                    </a:prstGeom>
                    <a:noFill/>
                    <a:ln>
                      <a:noFill/>
                    </a:ln>
                  </pic:spPr>
                </pic:pic>
              </a:graphicData>
            </a:graphic>
          </wp:inline>
        </w:drawing>
      </w:r>
    </w:p>
    <w:p w14:paraId="38D3FFD2" w14:textId="72C98E29" w:rsidR="00B94855" w:rsidRPr="001220AE" w:rsidRDefault="00675484" w:rsidP="00675484">
      <w:pPr>
        <w:rPr>
          <w:rFonts w:ascii="Arial" w:hAnsi="Arial" w:cs="Arial"/>
          <w:lang w:val="fr-FR"/>
        </w:rPr>
      </w:pPr>
      <w:r w:rsidRPr="001220AE">
        <w:rPr>
          <w:rFonts w:ascii="Arial" w:hAnsi="Arial" w:cs="Arial"/>
          <w:b/>
          <w:lang w:val="fr-FR"/>
        </w:rPr>
        <w:t>Photo</w:t>
      </w:r>
      <w:r w:rsidR="00F924CB" w:rsidRPr="001220AE">
        <w:rPr>
          <w:rFonts w:ascii="Arial" w:hAnsi="Arial" w:cs="Arial"/>
          <w:b/>
          <w:lang w:val="fr-FR"/>
        </w:rPr>
        <w:t xml:space="preserve"> 3: </w:t>
      </w:r>
      <w:r w:rsidR="00B94855" w:rsidRPr="001220AE">
        <w:rPr>
          <w:rFonts w:ascii="Arial" w:hAnsi="Arial" w:cs="Arial"/>
          <w:lang w:val="fr-FR"/>
        </w:rPr>
        <w:t xml:space="preserve">Le </w:t>
      </w:r>
      <w:proofErr w:type="spellStart"/>
      <w:r w:rsidR="00B94855" w:rsidRPr="001220AE">
        <w:rPr>
          <w:rFonts w:ascii="Arial" w:hAnsi="Arial" w:cs="Arial"/>
          <w:lang w:val="fr-FR"/>
        </w:rPr>
        <w:t>Supermini</w:t>
      </w:r>
      <w:proofErr w:type="spellEnd"/>
      <w:r w:rsidR="00B94855" w:rsidRPr="001220AE">
        <w:rPr>
          <w:rFonts w:ascii="Arial" w:hAnsi="Arial" w:cs="Arial"/>
          <w:lang w:val="fr-FR"/>
        </w:rPr>
        <w:t xml:space="preserve"> appartient aux produi</w:t>
      </w:r>
      <w:r w:rsidR="000C7642">
        <w:rPr>
          <w:rFonts w:ascii="Arial" w:hAnsi="Arial" w:cs="Arial"/>
          <w:lang w:val="fr-FR"/>
        </w:rPr>
        <w:t>ts et compétences phares de Horn</w:t>
      </w:r>
      <w:r w:rsidR="00B94855" w:rsidRPr="001220AE">
        <w:rPr>
          <w:rFonts w:ascii="Arial" w:hAnsi="Arial" w:cs="Arial"/>
          <w:lang w:val="fr-FR"/>
        </w:rPr>
        <w:t>.</w:t>
      </w:r>
    </w:p>
    <w:p w14:paraId="3809FA39" w14:textId="77777777" w:rsidR="00567DA8" w:rsidRPr="001220AE" w:rsidRDefault="00567DA8" w:rsidP="00675484">
      <w:pPr>
        <w:rPr>
          <w:rFonts w:ascii="Arial" w:hAnsi="Arial" w:cs="Arial"/>
          <w:b/>
          <w:lang w:val="fr-FR"/>
        </w:rPr>
      </w:pPr>
    </w:p>
    <w:p w14:paraId="71D13BDD"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b/>
          <w:lang w:val="fr-FR"/>
        </w:rPr>
        <w:t>Source des photos :</w:t>
      </w:r>
      <w:r w:rsidRPr="001220AE">
        <w:rPr>
          <w:rFonts w:ascii="Arial" w:hAnsi="Arial"/>
          <w:lang w:val="fr-FR"/>
        </w:rPr>
        <w:t xml:space="preserve"> Paul Horn </w:t>
      </w:r>
      <w:proofErr w:type="spellStart"/>
      <w:r w:rsidRPr="001220AE">
        <w:rPr>
          <w:rFonts w:ascii="Arial" w:hAnsi="Arial"/>
          <w:lang w:val="fr-FR"/>
        </w:rPr>
        <w:t>GmbH</w:t>
      </w:r>
      <w:proofErr w:type="spellEnd"/>
      <w:r w:rsidRPr="001220AE">
        <w:rPr>
          <w:rFonts w:ascii="Arial" w:hAnsi="Arial"/>
          <w:lang w:val="fr-FR"/>
        </w:rPr>
        <w:t xml:space="preserve">, Nico </w:t>
      </w:r>
      <w:proofErr w:type="spellStart"/>
      <w:r w:rsidRPr="001220AE">
        <w:rPr>
          <w:rFonts w:ascii="Arial" w:hAnsi="Arial"/>
          <w:lang w:val="fr-FR"/>
        </w:rPr>
        <w:t>Sauermann</w:t>
      </w:r>
      <w:proofErr w:type="spellEnd"/>
    </w:p>
    <w:p w14:paraId="02F2815A" w14:textId="77777777" w:rsidR="00FB21CF" w:rsidRPr="001220AE" w:rsidRDefault="00FB21CF" w:rsidP="00675484">
      <w:pPr>
        <w:autoSpaceDE w:val="0"/>
        <w:autoSpaceDN w:val="0"/>
        <w:adjustRightInd w:val="0"/>
        <w:rPr>
          <w:rFonts w:ascii="Arial" w:hAnsi="Arial" w:cs="Arial"/>
          <w:lang w:val="fr-FR"/>
        </w:rPr>
      </w:pPr>
    </w:p>
    <w:p w14:paraId="2C591B1C"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cs="Arial"/>
          <w:lang w:val="fr-FR"/>
        </w:rPr>
        <w:t xml:space="preserve">Texte et personne </w:t>
      </w:r>
      <w:r w:rsidR="00943537" w:rsidRPr="001220AE">
        <w:rPr>
          <w:rFonts w:ascii="Arial" w:hAnsi="Arial" w:cs="Arial"/>
          <w:lang w:val="fr-FR"/>
        </w:rPr>
        <w:t xml:space="preserve">contacter </w:t>
      </w:r>
      <w:r w:rsidRPr="001220AE">
        <w:rPr>
          <w:rFonts w:ascii="Arial" w:hAnsi="Arial" w:cs="Arial"/>
          <w:lang w:val="fr-FR"/>
        </w:rPr>
        <w:t>à:</w:t>
      </w:r>
    </w:p>
    <w:p w14:paraId="7171CA9A" w14:textId="77777777" w:rsidR="00675484" w:rsidRPr="00675484" w:rsidRDefault="00675484" w:rsidP="00675484">
      <w:pPr>
        <w:autoSpaceDE w:val="0"/>
        <w:autoSpaceDN w:val="0"/>
        <w:adjustRightInd w:val="0"/>
        <w:rPr>
          <w:rFonts w:ascii="Arial" w:hAnsi="Arial" w:cs="Arial"/>
        </w:rPr>
      </w:pPr>
      <w:r w:rsidRPr="00675484">
        <w:rPr>
          <w:rFonts w:ascii="Arial" w:hAnsi="Arial" w:cs="Arial"/>
        </w:rPr>
        <w:t>Hartmetall-Werkzeugfabrik Paul Horn GmbH, M. Christian Thiele</w:t>
      </w:r>
    </w:p>
    <w:p w14:paraId="35766717" w14:textId="77777777" w:rsidR="00675484" w:rsidRPr="00675484" w:rsidRDefault="00675484" w:rsidP="00675484">
      <w:pPr>
        <w:autoSpaceDE w:val="0"/>
        <w:autoSpaceDN w:val="0"/>
        <w:adjustRightInd w:val="0"/>
        <w:rPr>
          <w:rFonts w:ascii="Arial" w:hAnsi="Arial" w:cs="Arial"/>
        </w:rPr>
      </w:pPr>
      <w:r w:rsidRPr="00675484">
        <w:rPr>
          <w:rFonts w:ascii="Arial" w:hAnsi="Arial" w:cs="Arial"/>
        </w:rPr>
        <w:t>Unter dem Holz 33 – 35, 72072 Tübingen</w:t>
      </w:r>
    </w:p>
    <w:p w14:paraId="1A5D9BA0" w14:textId="77777777" w:rsidR="00675484" w:rsidRPr="001220AE" w:rsidRDefault="00675484" w:rsidP="00675484">
      <w:pPr>
        <w:autoSpaceDE w:val="0"/>
        <w:autoSpaceDN w:val="0"/>
        <w:adjustRightInd w:val="0"/>
        <w:rPr>
          <w:rFonts w:ascii="Arial" w:hAnsi="Arial" w:cs="Arial"/>
          <w:lang w:val="fr-FR"/>
        </w:rPr>
      </w:pPr>
      <w:r w:rsidRPr="001220AE">
        <w:rPr>
          <w:rFonts w:ascii="Arial" w:hAnsi="Arial" w:cs="Arial"/>
          <w:lang w:val="fr-FR"/>
        </w:rPr>
        <w:t>Tél. : +49 7071 7004-1602, Fax : +49 7071 72893</w:t>
      </w:r>
    </w:p>
    <w:p w14:paraId="1427FA6E" w14:textId="77777777" w:rsidR="00940AAC" w:rsidRPr="001220AE" w:rsidRDefault="00675484" w:rsidP="00675484">
      <w:pPr>
        <w:autoSpaceDE w:val="0"/>
        <w:autoSpaceDN w:val="0"/>
        <w:adjustRightInd w:val="0"/>
        <w:rPr>
          <w:rFonts w:ascii="Arial" w:hAnsi="Arial" w:cs="Arial"/>
          <w:lang w:val="fr-FR"/>
        </w:rPr>
      </w:pPr>
      <w:r w:rsidRPr="001220AE">
        <w:rPr>
          <w:rFonts w:ascii="Arial" w:hAnsi="Arial" w:cs="Arial"/>
          <w:lang w:val="fr-FR"/>
        </w:rPr>
        <w:t xml:space="preserve">E-mail : </w:t>
      </w:r>
      <w:hyperlink r:id="rId10">
        <w:r w:rsidRPr="001220AE">
          <w:rPr>
            <w:rStyle w:val="Link"/>
            <w:rFonts w:ascii="Arial" w:hAnsi="Arial" w:cs="Arial"/>
            <w:color w:val="auto"/>
            <w:lang w:val="fr-FR"/>
          </w:rPr>
          <w:t>christian.thiele@phorn.de</w:t>
        </w:r>
      </w:hyperlink>
      <w:r w:rsidRPr="001220AE">
        <w:rPr>
          <w:rFonts w:ascii="Arial" w:hAnsi="Arial" w:cs="Arial"/>
          <w:lang w:val="fr-FR"/>
        </w:rPr>
        <w:t xml:space="preserve">, </w:t>
      </w:r>
      <w:hyperlink r:id="rId11">
        <w:r w:rsidRPr="001220AE">
          <w:rPr>
            <w:rStyle w:val="Link"/>
            <w:rFonts w:ascii="Arial" w:hAnsi="Arial" w:cs="Arial"/>
            <w:color w:val="auto"/>
            <w:lang w:val="fr-FR"/>
          </w:rPr>
          <w:t>www.phorn.de</w:t>
        </w:r>
      </w:hyperlink>
    </w:p>
    <w:sectPr w:rsidR="00940AAC" w:rsidRPr="001220AE" w:rsidSect="00FC073A">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568924" w14:textId="77777777" w:rsidR="00584F49" w:rsidRDefault="00584F49" w:rsidP="00925DB2">
      <w:pPr>
        <w:spacing w:after="0" w:line="240" w:lineRule="auto"/>
      </w:pPr>
      <w:r>
        <w:separator/>
      </w:r>
    </w:p>
  </w:endnote>
  <w:endnote w:type="continuationSeparator" w:id="0">
    <w:p w14:paraId="366EFED3" w14:textId="77777777" w:rsidR="00584F49" w:rsidRDefault="00584F49"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F26D05" w14:textId="77777777" w:rsidR="00584F49" w:rsidRDefault="00584F49">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C0AC37" w14:textId="77777777" w:rsidR="00584F49" w:rsidRPr="00925DB2" w:rsidRDefault="00584F49">
    <w:pPr>
      <w:pStyle w:val="Fuzeile"/>
      <w:jc w:val="right"/>
      <w:rPr>
        <w:rFonts w:ascii="Arial" w:hAnsi="Arial" w:cs="Arial"/>
        <w:sz w:val="16"/>
        <w:szCs w:val="16"/>
      </w:rPr>
    </w:pPr>
  </w:p>
  <w:p w14:paraId="3F9B6FDB" w14:textId="77777777" w:rsidR="00584F49" w:rsidRPr="00925DB2" w:rsidRDefault="00584F49" w:rsidP="00925DB2">
    <w:pPr>
      <w:pStyle w:val="Fuzeile"/>
      <w:jc w:val="right"/>
      <w:rPr>
        <w:rFonts w:ascii="Arial" w:hAnsi="Arial" w:cs="Arial"/>
        <w:sz w:val="16"/>
        <w:szCs w:val="16"/>
      </w:rPr>
    </w:pPr>
    <w:r>
      <w:rPr>
        <w:rFonts w:ascii="Arial" w:hAnsi="Arial" w:cs="Arial"/>
        <w:sz w:val="16"/>
        <w:szCs w:val="16"/>
      </w:rPr>
      <w:t>Page</w:t>
    </w:r>
    <w:r w:rsidRPr="00925DB2">
      <w:rPr>
        <w:rFonts w:ascii="Arial" w:hAnsi="Arial" w:cs="Arial"/>
        <w:sz w:val="16"/>
        <w:szCs w:val="16"/>
      </w:rPr>
      <w:t xml:space="preserve"> </w:t>
    </w:r>
    <w:r w:rsidRPr="00925DB2">
      <w:rPr>
        <w:rFonts w:ascii="Arial" w:hAnsi="Arial" w:cs="Arial"/>
        <w:sz w:val="16"/>
        <w:szCs w:val="16"/>
      </w:rPr>
      <w:fldChar w:fldCharType="begin"/>
    </w:r>
    <w:r w:rsidRPr="00925DB2">
      <w:rPr>
        <w:rFonts w:ascii="Arial" w:hAnsi="Arial" w:cs="Arial"/>
        <w:sz w:val="16"/>
        <w:szCs w:val="16"/>
      </w:rPr>
      <w:instrText>PAGE</w:instrText>
    </w:r>
    <w:r w:rsidRPr="00925DB2">
      <w:rPr>
        <w:rFonts w:ascii="Arial" w:hAnsi="Arial" w:cs="Arial"/>
        <w:sz w:val="16"/>
        <w:szCs w:val="16"/>
      </w:rPr>
      <w:fldChar w:fldCharType="separate"/>
    </w:r>
    <w:r w:rsidR="000C6BEA">
      <w:rPr>
        <w:rFonts w:ascii="Arial" w:hAnsi="Arial" w:cs="Arial"/>
        <w:noProof/>
        <w:sz w:val="16"/>
        <w:szCs w:val="16"/>
      </w:rPr>
      <w:t>2</w:t>
    </w:r>
    <w:r w:rsidRPr="00925DB2">
      <w:rPr>
        <w:rFonts w:ascii="Arial" w:hAnsi="Arial" w:cs="Arial"/>
        <w:sz w:val="16"/>
        <w:szCs w:val="16"/>
      </w:rPr>
      <w:fldChar w:fldCharType="end"/>
    </w:r>
    <w:r w:rsidRPr="00925DB2">
      <w:rPr>
        <w:rFonts w:ascii="Arial" w:hAnsi="Arial" w:cs="Arial"/>
        <w:sz w:val="16"/>
        <w:szCs w:val="16"/>
      </w:rPr>
      <w:t xml:space="preserve"> </w:t>
    </w:r>
    <w:proofErr w:type="spellStart"/>
    <w:r>
      <w:rPr>
        <w:rFonts w:ascii="Arial" w:hAnsi="Arial" w:cs="Arial"/>
        <w:sz w:val="16"/>
        <w:szCs w:val="16"/>
      </w:rPr>
      <w:t>sur</w:t>
    </w:r>
    <w:proofErr w:type="spellEnd"/>
    <w:r w:rsidRPr="00925DB2">
      <w:rPr>
        <w:rFonts w:ascii="Arial" w:hAnsi="Arial" w:cs="Arial"/>
        <w:sz w:val="16"/>
        <w:szCs w:val="16"/>
      </w:rPr>
      <w:t xml:space="preserve"> </w:t>
    </w:r>
    <w:r w:rsidRPr="00925DB2">
      <w:rPr>
        <w:rFonts w:ascii="Arial" w:hAnsi="Arial" w:cs="Arial"/>
        <w:sz w:val="16"/>
        <w:szCs w:val="16"/>
      </w:rPr>
      <w:fldChar w:fldCharType="begin"/>
    </w:r>
    <w:r w:rsidRPr="00925DB2">
      <w:rPr>
        <w:rFonts w:ascii="Arial" w:hAnsi="Arial" w:cs="Arial"/>
        <w:sz w:val="16"/>
        <w:szCs w:val="16"/>
      </w:rPr>
      <w:instrText>NUMPAGES</w:instrText>
    </w:r>
    <w:r w:rsidRPr="00925DB2">
      <w:rPr>
        <w:rFonts w:ascii="Arial" w:hAnsi="Arial" w:cs="Arial"/>
        <w:sz w:val="16"/>
        <w:szCs w:val="16"/>
      </w:rPr>
      <w:fldChar w:fldCharType="separate"/>
    </w:r>
    <w:r w:rsidR="000C6BEA">
      <w:rPr>
        <w:rFonts w:ascii="Arial" w:hAnsi="Arial" w:cs="Arial"/>
        <w:noProof/>
        <w:sz w:val="16"/>
        <w:szCs w:val="16"/>
      </w:rPr>
      <w:t>2</w:t>
    </w:r>
    <w:r w:rsidRPr="00925DB2">
      <w:rPr>
        <w:rFonts w:ascii="Arial" w:hAnsi="Arial" w:cs="Arial"/>
        <w:sz w:val="16"/>
        <w:szCs w:val="16"/>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7DAA06" w14:textId="77777777" w:rsidR="00584F49" w:rsidRDefault="00584F49">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A318B9" w14:textId="77777777" w:rsidR="00584F49" w:rsidRDefault="00584F49" w:rsidP="00925DB2">
      <w:pPr>
        <w:spacing w:after="0" w:line="240" w:lineRule="auto"/>
      </w:pPr>
      <w:r>
        <w:separator/>
      </w:r>
    </w:p>
  </w:footnote>
  <w:footnote w:type="continuationSeparator" w:id="0">
    <w:p w14:paraId="23A00ECF" w14:textId="77777777" w:rsidR="00584F49" w:rsidRDefault="00584F49"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3356EF" w14:textId="77777777" w:rsidR="00584F49" w:rsidRDefault="00584F49">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FF5D5" w14:textId="7B8E3B0D" w:rsidR="00584F49" w:rsidRPr="00DE5449" w:rsidRDefault="00584F49" w:rsidP="00F739CB">
    <w:pPr>
      <w:pStyle w:val="Kopfzeile"/>
      <w:tabs>
        <w:tab w:val="clear" w:pos="4536"/>
        <w:tab w:val="clear" w:pos="9072"/>
      </w:tabs>
      <w:rPr>
        <w:rFonts w:ascii="Arial" w:hAnsi="Arial" w:cs="Arial"/>
        <w:sz w:val="40"/>
        <w:szCs w:val="40"/>
      </w:rPr>
    </w:pPr>
    <w:r>
      <w:rPr>
        <w:rFonts w:ascii="Arial" w:hAnsi="Arial"/>
        <w:b/>
        <w:sz w:val="40"/>
      </w:rPr>
      <w:t>Communiqué de presse</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noProof/>
        <w:sz w:val="40"/>
        <w:szCs w:val="40"/>
        <w:lang w:eastAsia="de-DE"/>
      </w:rPr>
      <w:drawing>
        <wp:inline distT="0" distB="0" distL="0" distR="0" wp14:anchorId="61ECE08B" wp14:editId="02E7394F">
          <wp:extent cx="1652905" cy="351790"/>
          <wp:effectExtent l="0" t="0" r="0" b="3810"/>
          <wp:docPr id="4" name="Bild 4" descr="Horn-Logo-groß-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rn-Logo-groß-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905" cy="351790"/>
                  </a:xfrm>
                  <a:prstGeom prst="rect">
                    <a:avLst/>
                  </a:prstGeom>
                  <a:noFill/>
                  <a:ln>
                    <a:noFill/>
                  </a:ln>
                </pic:spPr>
              </pic:pic>
            </a:graphicData>
          </a:graphic>
        </wp:inline>
      </w:drawing>
    </w:r>
  </w:p>
  <w:p w14:paraId="76E6B56E" w14:textId="77777777" w:rsidR="00584F49" w:rsidRPr="00DE5449" w:rsidRDefault="00584F49"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proofErr w:type="spellStart"/>
    <w:r>
      <w:rPr>
        <w:rFonts w:ascii="Arial" w:hAnsi="Arial" w:cs="Arial"/>
        <w:sz w:val="20"/>
        <w:szCs w:val="20"/>
      </w:rPr>
      <w:t>Septembre</w:t>
    </w:r>
    <w:proofErr w:type="spellEnd"/>
    <w:r w:rsidRPr="00DE5449">
      <w:rPr>
        <w:rFonts w:ascii="Arial" w:hAnsi="Arial" w:cs="Arial"/>
        <w:sz w:val="20"/>
        <w:szCs w:val="20"/>
      </w:rPr>
      <w:t xml:space="preserve"> 201</w:t>
    </w:r>
    <w:r>
      <w:rPr>
        <w:rFonts w:ascii="Arial" w:hAnsi="Arial" w:cs="Arial"/>
        <w:sz w:val="20"/>
        <w:szCs w:val="20"/>
      </w:rPr>
      <w:t>6</w:t>
    </w:r>
  </w:p>
  <w:p w14:paraId="0BCB40FD" w14:textId="77777777" w:rsidR="00584F49" w:rsidRPr="00F739CB" w:rsidRDefault="00584F49" w:rsidP="00F739CB">
    <w:pPr>
      <w:pStyle w:val="Kopfzeile"/>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51B3D" w14:textId="77777777" w:rsidR="00584F49" w:rsidRDefault="00584F49">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455"/>
    <w:rsid w:val="00001560"/>
    <w:rsid w:val="000034D9"/>
    <w:rsid w:val="00014CB7"/>
    <w:rsid w:val="000327A8"/>
    <w:rsid w:val="00083723"/>
    <w:rsid w:val="00094644"/>
    <w:rsid w:val="000A36AA"/>
    <w:rsid w:val="000C3359"/>
    <w:rsid w:val="000C6BEA"/>
    <w:rsid w:val="000C7345"/>
    <w:rsid w:val="000C7642"/>
    <w:rsid w:val="001109F4"/>
    <w:rsid w:val="001220AE"/>
    <w:rsid w:val="00136B12"/>
    <w:rsid w:val="001564F3"/>
    <w:rsid w:val="0016158B"/>
    <w:rsid w:val="00181D73"/>
    <w:rsid w:val="001B3DED"/>
    <w:rsid w:val="001D3FDF"/>
    <w:rsid w:val="001E6C8C"/>
    <w:rsid w:val="001F0082"/>
    <w:rsid w:val="00233FBE"/>
    <w:rsid w:val="00255304"/>
    <w:rsid w:val="002725F9"/>
    <w:rsid w:val="002B43E1"/>
    <w:rsid w:val="002B7497"/>
    <w:rsid w:val="002C5EEA"/>
    <w:rsid w:val="002D3034"/>
    <w:rsid w:val="002E2AE2"/>
    <w:rsid w:val="002F05C1"/>
    <w:rsid w:val="002F6AA3"/>
    <w:rsid w:val="00317750"/>
    <w:rsid w:val="00330180"/>
    <w:rsid w:val="0037244C"/>
    <w:rsid w:val="003977AA"/>
    <w:rsid w:val="003B4DA4"/>
    <w:rsid w:val="003D70ED"/>
    <w:rsid w:val="003E3E66"/>
    <w:rsid w:val="003E7920"/>
    <w:rsid w:val="003F5834"/>
    <w:rsid w:val="00407668"/>
    <w:rsid w:val="0041301E"/>
    <w:rsid w:val="004335FD"/>
    <w:rsid w:val="00437AB3"/>
    <w:rsid w:val="00472F73"/>
    <w:rsid w:val="004B4972"/>
    <w:rsid w:val="004D5BD7"/>
    <w:rsid w:val="004E285F"/>
    <w:rsid w:val="004E4EC2"/>
    <w:rsid w:val="004E6F5A"/>
    <w:rsid w:val="005018B0"/>
    <w:rsid w:val="00521B1D"/>
    <w:rsid w:val="00545B8A"/>
    <w:rsid w:val="00554440"/>
    <w:rsid w:val="00556398"/>
    <w:rsid w:val="00567DA8"/>
    <w:rsid w:val="00584F49"/>
    <w:rsid w:val="005B372D"/>
    <w:rsid w:val="005E299E"/>
    <w:rsid w:val="005E7060"/>
    <w:rsid w:val="00617E9D"/>
    <w:rsid w:val="00636ABA"/>
    <w:rsid w:val="00650455"/>
    <w:rsid w:val="00675484"/>
    <w:rsid w:val="00693D38"/>
    <w:rsid w:val="0069483D"/>
    <w:rsid w:val="006A247B"/>
    <w:rsid w:val="006A5291"/>
    <w:rsid w:val="006F2890"/>
    <w:rsid w:val="006F3A10"/>
    <w:rsid w:val="007019A7"/>
    <w:rsid w:val="00723E5C"/>
    <w:rsid w:val="00725BCA"/>
    <w:rsid w:val="00731DE2"/>
    <w:rsid w:val="00734587"/>
    <w:rsid w:val="00757A4B"/>
    <w:rsid w:val="00762688"/>
    <w:rsid w:val="0078218B"/>
    <w:rsid w:val="007A52E3"/>
    <w:rsid w:val="007D3C38"/>
    <w:rsid w:val="007F41C0"/>
    <w:rsid w:val="007F6A41"/>
    <w:rsid w:val="0083248D"/>
    <w:rsid w:val="008371F7"/>
    <w:rsid w:val="008409F2"/>
    <w:rsid w:val="008541F6"/>
    <w:rsid w:val="00854D51"/>
    <w:rsid w:val="008773F2"/>
    <w:rsid w:val="008A1283"/>
    <w:rsid w:val="008D6D9E"/>
    <w:rsid w:val="008F78CE"/>
    <w:rsid w:val="00904397"/>
    <w:rsid w:val="00904C07"/>
    <w:rsid w:val="009123B9"/>
    <w:rsid w:val="00925DB2"/>
    <w:rsid w:val="00926A64"/>
    <w:rsid w:val="009359C7"/>
    <w:rsid w:val="00940AAC"/>
    <w:rsid w:val="00943537"/>
    <w:rsid w:val="009703B6"/>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F5558"/>
    <w:rsid w:val="00B02126"/>
    <w:rsid w:val="00B0243E"/>
    <w:rsid w:val="00B11BD6"/>
    <w:rsid w:val="00B15205"/>
    <w:rsid w:val="00B3084C"/>
    <w:rsid w:val="00B505B7"/>
    <w:rsid w:val="00B5079A"/>
    <w:rsid w:val="00B6538A"/>
    <w:rsid w:val="00B868EF"/>
    <w:rsid w:val="00B94855"/>
    <w:rsid w:val="00BA0AE7"/>
    <w:rsid w:val="00BC1085"/>
    <w:rsid w:val="00BD5A8D"/>
    <w:rsid w:val="00BD793B"/>
    <w:rsid w:val="00BE0F8E"/>
    <w:rsid w:val="00BE7556"/>
    <w:rsid w:val="00BE79C7"/>
    <w:rsid w:val="00BF07D2"/>
    <w:rsid w:val="00BF0898"/>
    <w:rsid w:val="00C03381"/>
    <w:rsid w:val="00C512DF"/>
    <w:rsid w:val="00C51449"/>
    <w:rsid w:val="00C527F9"/>
    <w:rsid w:val="00C543FD"/>
    <w:rsid w:val="00C60406"/>
    <w:rsid w:val="00C60E5C"/>
    <w:rsid w:val="00C641DC"/>
    <w:rsid w:val="00C848B8"/>
    <w:rsid w:val="00D62E01"/>
    <w:rsid w:val="00DA4DF2"/>
    <w:rsid w:val="00DA4F95"/>
    <w:rsid w:val="00DA6F4D"/>
    <w:rsid w:val="00DC36B0"/>
    <w:rsid w:val="00DC7D2B"/>
    <w:rsid w:val="00DD4B1C"/>
    <w:rsid w:val="00DE22B7"/>
    <w:rsid w:val="00E0265F"/>
    <w:rsid w:val="00E22D8A"/>
    <w:rsid w:val="00E44CBF"/>
    <w:rsid w:val="00E47F2A"/>
    <w:rsid w:val="00EC7570"/>
    <w:rsid w:val="00EF64CF"/>
    <w:rsid w:val="00F103BF"/>
    <w:rsid w:val="00F11892"/>
    <w:rsid w:val="00F15E1F"/>
    <w:rsid w:val="00F46249"/>
    <w:rsid w:val="00F46FB3"/>
    <w:rsid w:val="00F53BFD"/>
    <w:rsid w:val="00F54949"/>
    <w:rsid w:val="00F739CB"/>
    <w:rsid w:val="00F82B4E"/>
    <w:rsid w:val="00F84F77"/>
    <w:rsid w:val="00F91EEC"/>
    <w:rsid w:val="00F924CB"/>
    <w:rsid w:val="00FA7917"/>
    <w:rsid w:val="00FB21CF"/>
    <w:rsid w:val="00FB401E"/>
    <w:rsid w:val="00FC073A"/>
    <w:rsid w:val="00FE66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A40C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phorn.de/" TargetMode="External"/><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mailto:christian.thiele@phorn.d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383</Words>
  <Characters>2419</Characters>
  <Application>Microsoft Macintosh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2797</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5</cp:revision>
  <cp:lastPrinted>2016-09-08T10:00:00Z</cp:lastPrinted>
  <dcterms:created xsi:type="dcterms:W3CDTF">2016-09-07T16:24:00Z</dcterms:created>
  <dcterms:modified xsi:type="dcterms:W3CDTF">2016-09-08T10:00:00Z</dcterms:modified>
</cp:coreProperties>
</file>