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9830337" w14:textId="77777777" w:rsidR="00AE6603" w:rsidRPr="00C102CB" w:rsidRDefault="00AE6603" w:rsidP="00AE660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AMB Stuttgart</w:t>
      </w:r>
    </w:p>
    <w:p w14:paraId="421F2F1F" w14:textId="77777777" w:rsidR="00AE6603" w:rsidRPr="003E7920" w:rsidRDefault="00AE6603" w:rsidP="00AE660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 xml:space="preserve">13 – 17 </w:t>
      </w:r>
      <w:proofErr w:type="spellStart"/>
      <w:r>
        <w:rPr>
          <w:rFonts w:ascii="Arial" w:hAnsi="Arial" w:cs="Arial"/>
          <w:b/>
          <w:sz w:val="20"/>
          <w:szCs w:val="20"/>
        </w:rPr>
        <w:t>septembre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2016</w:t>
      </w:r>
    </w:p>
    <w:p w14:paraId="415F7F72" w14:textId="77777777" w:rsidR="00AE6603" w:rsidRPr="003E7920" w:rsidRDefault="00AE6603" w:rsidP="00AE660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Hall 1 | Stand 1I16</w:t>
      </w:r>
    </w:p>
    <w:p w14:paraId="4D1D202B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14:paraId="4712946A" w14:textId="77777777" w:rsidR="001564F3" w:rsidRDefault="001564F3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518F81DD" w14:textId="1F9DD42E" w:rsidR="00F06168" w:rsidRPr="00AE6603" w:rsidRDefault="002F57B2" w:rsidP="00F06168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Horn</w:t>
      </w:r>
      <w:r w:rsidR="00F06168" w:rsidRPr="00AE6603">
        <w:rPr>
          <w:rFonts w:ascii="Arial" w:hAnsi="Arial" w:cs="Arial"/>
          <w:b/>
          <w:sz w:val="24"/>
          <w:szCs w:val="24"/>
        </w:rPr>
        <w:t xml:space="preserve"> Turbowirbeln</w:t>
      </w:r>
      <w:r w:rsidR="00F06168" w:rsidRPr="00AE6603">
        <w:rPr>
          <w:rFonts w:ascii="Arial" w:hAnsi="Arial" w:cs="Arial"/>
          <w:b/>
          <w:sz w:val="24"/>
          <w:szCs w:val="24"/>
          <w:vertAlign w:val="superscript"/>
        </w:rPr>
        <w:t>®</w:t>
      </w:r>
      <w:r w:rsidR="00F06168" w:rsidRPr="00AE6603">
        <w:rPr>
          <w:rFonts w:ascii="Arial" w:hAnsi="Arial" w:cs="Arial"/>
          <w:b/>
          <w:sz w:val="24"/>
          <w:szCs w:val="24"/>
        </w:rPr>
        <w:t xml:space="preserve"> – </w:t>
      </w:r>
      <w:proofErr w:type="spellStart"/>
      <w:r w:rsidR="00F06168" w:rsidRPr="00AE6603">
        <w:rPr>
          <w:rFonts w:ascii="Arial" w:hAnsi="Arial" w:cs="Arial"/>
          <w:b/>
          <w:sz w:val="24"/>
          <w:szCs w:val="24"/>
        </w:rPr>
        <w:t>Tourbillonnage</w:t>
      </w:r>
      <w:proofErr w:type="spellEnd"/>
      <w:r w:rsidR="00F06168" w:rsidRPr="00AE660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F06168" w:rsidRPr="00AE6603">
        <w:rPr>
          <w:rFonts w:ascii="Arial" w:hAnsi="Arial" w:cs="Arial"/>
          <w:b/>
          <w:sz w:val="24"/>
          <w:szCs w:val="24"/>
        </w:rPr>
        <w:t>préalable</w:t>
      </w:r>
      <w:proofErr w:type="spellEnd"/>
      <w:r w:rsidR="00F06168" w:rsidRPr="00AE6603">
        <w:rPr>
          <w:rFonts w:ascii="Arial" w:hAnsi="Arial" w:cs="Arial"/>
          <w:b/>
          <w:sz w:val="24"/>
          <w:szCs w:val="24"/>
        </w:rPr>
        <w:t xml:space="preserve"> et </w:t>
      </w:r>
      <w:proofErr w:type="spellStart"/>
      <w:r w:rsidR="00F06168" w:rsidRPr="00AE6603">
        <w:rPr>
          <w:rFonts w:ascii="Arial" w:hAnsi="Arial" w:cs="Arial"/>
          <w:b/>
          <w:sz w:val="24"/>
          <w:szCs w:val="24"/>
        </w:rPr>
        <w:t>tourbillonnage</w:t>
      </w:r>
      <w:proofErr w:type="spellEnd"/>
      <w:r w:rsidR="00F06168" w:rsidRPr="00AE6603">
        <w:rPr>
          <w:rFonts w:ascii="Arial" w:hAnsi="Arial" w:cs="Arial"/>
          <w:b/>
          <w:sz w:val="24"/>
          <w:szCs w:val="24"/>
        </w:rPr>
        <w:t xml:space="preserve"> de </w:t>
      </w:r>
      <w:proofErr w:type="spellStart"/>
      <w:r w:rsidR="00F06168" w:rsidRPr="00AE6603">
        <w:rPr>
          <w:rFonts w:ascii="Arial" w:hAnsi="Arial" w:cs="Arial"/>
          <w:b/>
          <w:sz w:val="24"/>
          <w:szCs w:val="24"/>
        </w:rPr>
        <w:t>finition</w:t>
      </w:r>
      <w:proofErr w:type="spellEnd"/>
      <w:r w:rsidR="00F06168" w:rsidRPr="00AE6603">
        <w:rPr>
          <w:rFonts w:ascii="Arial" w:hAnsi="Arial" w:cs="Arial"/>
          <w:b/>
          <w:sz w:val="24"/>
          <w:szCs w:val="24"/>
        </w:rPr>
        <w:t xml:space="preserve"> en </w:t>
      </w:r>
      <w:proofErr w:type="spellStart"/>
      <w:r w:rsidR="00F06168" w:rsidRPr="00AE6603">
        <w:rPr>
          <w:rFonts w:ascii="Arial" w:hAnsi="Arial" w:cs="Arial"/>
          <w:b/>
          <w:sz w:val="24"/>
          <w:szCs w:val="24"/>
        </w:rPr>
        <w:t>un</w:t>
      </w:r>
      <w:proofErr w:type="spellEnd"/>
      <w:r w:rsidR="00F06168" w:rsidRPr="00AE660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F06168" w:rsidRPr="00AE6603">
        <w:rPr>
          <w:rFonts w:ascii="Arial" w:hAnsi="Arial" w:cs="Arial"/>
          <w:b/>
          <w:sz w:val="24"/>
          <w:szCs w:val="24"/>
        </w:rPr>
        <w:t>seul</w:t>
      </w:r>
      <w:proofErr w:type="spellEnd"/>
      <w:r w:rsidR="00F06168" w:rsidRPr="00AE660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F06168" w:rsidRPr="00AE6603">
        <w:rPr>
          <w:rFonts w:ascii="Arial" w:hAnsi="Arial" w:cs="Arial"/>
          <w:b/>
          <w:sz w:val="24"/>
          <w:szCs w:val="24"/>
        </w:rPr>
        <w:t>processus</w:t>
      </w:r>
      <w:proofErr w:type="spellEnd"/>
    </w:p>
    <w:p w14:paraId="1A24043D" w14:textId="11C846EB" w:rsidR="00AE6603" w:rsidRPr="002504EE" w:rsidRDefault="00AE6603" w:rsidP="00AE6603">
      <w:pPr>
        <w:rPr>
          <w:rFonts w:ascii="Arial" w:hAnsi="Arial" w:cs="Arial"/>
        </w:rPr>
      </w:pPr>
      <w:r w:rsidRPr="002504EE">
        <w:rPr>
          <w:rFonts w:ascii="Arial" w:hAnsi="Arial" w:cs="Arial"/>
        </w:rPr>
        <w:t xml:space="preserve">Le </w:t>
      </w:r>
      <w:proofErr w:type="spellStart"/>
      <w:r w:rsidRPr="002504EE">
        <w:rPr>
          <w:rFonts w:ascii="Arial" w:hAnsi="Arial" w:cs="Arial"/>
        </w:rPr>
        <w:t>nouveau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procédé</w:t>
      </w:r>
      <w:proofErr w:type="spellEnd"/>
      <w:r w:rsidRPr="002504EE">
        <w:rPr>
          <w:rFonts w:ascii="Arial" w:hAnsi="Arial" w:cs="Arial"/>
        </w:rPr>
        <w:t xml:space="preserve"> du Turbowirbeln (turbo-</w:t>
      </w:r>
      <w:proofErr w:type="spellStart"/>
      <w:r w:rsidRPr="002504EE">
        <w:rPr>
          <w:rFonts w:ascii="Arial" w:hAnsi="Arial" w:cs="Arial"/>
        </w:rPr>
        <w:t>tourbillonnage</w:t>
      </w:r>
      <w:proofErr w:type="spellEnd"/>
      <w:r w:rsidRPr="002504EE">
        <w:rPr>
          <w:rFonts w:ascii="Arial" w:hAnsi="Arial" w:cs="Arial"/>
        </w:rPr>
        <w:t xml:space="preserve">) </w:t>
      </w:r>
      <w:proofErr w:type="spellStart"/>
      <w:r w:rsidRPr="002504EE">
        <w:rPr>
          <w:rFonts w:ascii="Arial" w:hAnsi="Arial" w:cs="Arial"/>
        </w:rPr>
        <w:t>développé</w:t>
      </w:r>
      <w:proofErr w:type="spellEnd"/>
      <w:r w:rsidRPr="002504EE">
        <w:rPr>
          <w:rFonts w:ascii="Arial" w:hAnsi="Arial" w:cs="Arial"/>
        </w:rPr>
        <w:t xml:space="preserve"> par H</w:t>
      </w:r>
      <w:r w:rsidR="002F57B2">
        <w:rPr>
          <w:rFonts w:ascii="Arial" w:hAnsi="Arial" w:cs="Arial"/>
        </w:rPr>
        <w:t>orn</w:t>
      </w:r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optimise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l’usinage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lors</w:t>
      </w:r>
      <w:proofErr w:type="spellEnd"/>
      <w:r w:rsidRPr="002504EE">
        <w:rPr>
          <w:rFonts w:ascii="Arial" w:hAnsi="Arial" w:cs="Arial"/>
        </w:rPr>
        <w:t xml:space="preserve"> du </w:t>
      </w:r>
      <w:proofErr w:type="spellStart"/>
      <w:r w:rsidRPr="002504EE">
        <w:rPr>
          <w:rFonts w:ascii="Arial" w:hAnsi="Arial" w:cs="Arial"/>
        </w:rPr>
        <w:t>tourbillonnage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filetages</w:t>
      </w:r>
      <w:proofErr w:type="spellEnd"/>
      <w:r w:rsidRPr="002504EE">
        <w:rPr>
          <w:rFonts w:ascii="Arial" w:hAnsi="Arial" w:cs="Arial"/>
        </w:rPr>
        <w:t xml:space="preserve"> </w:t>
      </w:r>
      <w:r w:rsidR="002F57B2">
        <w:rPr>
          <w:rFonts w:ascii="Arial" w:hAnsi="Arial" w:cs="Arial"/>
        </w:rPr>
        <w:t xml:space="preserve">et </w:t>
      </w:r>
      <w:proofErr w:type="spellStart"/>
      <w:r w:rsidR="002F57B2">
        <w:rPr>
          <w:rFonts w:ascii="Arial" w:hAnsi="Arial" w:cs="Arial"/>
        </w:rPr>
        <w:t>améliore</w:t>
      </w:r>
      <w:proofErr w:type="spellEnd"/>
      <w:r w:rsidR="002F57B2">
        <w:rPr>
          <w:rFonts w:ascii="Arial" w:hAnsi="Arial" w:cs="Arial"/>
        </w:rPr>
        <w:t xml:space="preserve"> la </w:t>
      </w:r>
      <w:proofErr w:type="spellStart"/>
      <w:r w:rsidR="002F57B2">
        <w:rPr>
          <w:rFonts w:ascii="Arial" w:hAnsi="Arial" w:cs="Arial"/>
        </w:rPr>
        <w:t>rentabilité</w:t>
      </w:r>
      <w:proofErr w:type="spellEnd"/>
      <w:r w:rsidR="002F57B2">
        <w:rPr>
          <w:rFonts w:ascii="Arial" w:hAnsi="Arial" w:cs="Arial"/>
        </w:rPr>
        <w:t>. Horn</w:t>
      </w:r>
      <w:r w:rsidRPr="002504EE">
        <w:rPr>
          <w:rFonts w:ascii="Arial" w:hAnsi="Arial" w:cs="Arial"/>
        </w:rPr>
        <w:t xml:space="preserve"> a </w:t>
      </w:r>
      <w:proofErr w:type="spellStart"/>
      <w:r w:rsidRPr="002504EE">
        <w:rPr>
          <w:rFonts w:ascii="Arial" w:hAnsi="Arial" w:cs="Arial"/>
        </w:rPr>
        <w:t>conçu</w:t>
      </w:r>
      <w:proofErr w:type="spellEnd"/>
      <w:r w:rsidRPr="002504EE">
        <w:rPr>
          <w:rFonts w:ascii="Arial" w:hAnsi="Arial" w:cs="Arial"/>
        </w:rPr>
        <w:t xml:space="preserve"> des </w:t>
      </w:r>
      <w:proofErr w:type="spellStart"/>
      <w:r w:rsidRPr="002504EE">
        <w:rPr>
          <w:rFonts w:ascii="Arial" w:hAnsi="Arial" w:cs="Arial"/>
        </w:rPr>
        <w:t>outils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coupe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pour</w:t>
      </w:r>
      <w:proofErr w:type="spellEnd"/>
      <w:r w:rsidRPr="002504EE">
        <w:rPr>
          <w:rFonts w:ascii="Arial" w:hAnsi="Arial" w:cs="Arial"/>
        </w:rPr>
        <w:t xml:space="preserve"> le </w:t>
      </w:r>
      <w:proofErr w:type="spellStart"/>
      <w:r w:rsidRPr="002504EE">
        <w:rPr>
          <w:rFonts w:ascii="Arial" w:hAnsi="Arial" w:cs="Arial"/>
        </w:rPr>
        <w:t>tourbillonnage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avec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une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nouvelle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répartition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coupe</w:t>
      </w:r>
      <w:proofErr w:type="spellEnd"/>
      <w:r w:rsidRPr="002504EE">
        <w:rPr>
          <w:rFonts w:ascii="Arial" w:hAnsi="Arial" w:cs="Arial"/>
        </w:rPr>
        <w:t xml:space="preserve">, </w:t>
      </w:r>
      <w:proofErr w:type="spellStart"/>
      <w:r w:rsidRPr="002504EE">
        <w:rPr>
          <w:rFonts w:ascii="Arial" w:hAnsi="Arial" w:cs="Arial"/>
        </w:rPr>
        <w:t>tout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spécialement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pour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l’usinage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filetages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avec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une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surépaisseur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importante</w:t>
      </w:r>
      <w:proofErr w:type="spellEnd"/>
      <w:r w:rsidRPr="002504EE">
        <w:rPr>
          <w:rFonts w:ascii="Arial" w:hAnsi="Arial" w:cs="Arial"/>
        </w:rPr>
        <w:t>.</w:t>
      </w:r>
    </w:p>
    <w:p w14:paraId="3BB00E73" w14:textId="77777777" w:rsidR="00AE6603" w:rsidRPr="002504EE" w:rsidRDefault="00AE6603" w:rsidP="00AE6603">
      <w:pPr>
        <w:rPr>
          <w:rFonts w:ascii="Arial" w:hAnsi="Arial" w:cs="Arial"/>
        </w:rPr>
      </w:pPr>
      <w:proofErr w:type="spellStart"/>
      <w:r w:rsidRPr="002504EE">
        <w:rPr>
          <w:rFonts w:ascii="Arial" w:hAnsi="Arial" w:cs="Arial"/>
        </w:rPr>
        <w:t>Différentes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arêtes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coupe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travaillent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pour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ce</w:t>
      </w:r>
      <w:proofErr w:type="spellEnd"/>
      <w:r w:rsidRPr="002504EE">
        <w:rPr>
          <w:rFonts w:ascii="Arial" w:hAnsi="Arial" w:cs="Arial"/>
        </w:rPr>
        <w:t xml:space="preserve"> faire </w:t>
      </w:r>
      <w:proofErr w:type="spellStart"/>
      <w:r w:rsidRPr="002504EE">
        <w:rPr>
          <w:rFonts w:ascii="Arial" w:hAnsi="Arial" w:cs="Arial"/>
        </w:rPr>
        <w:t>comme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un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taraud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ébaucheur</w:t>
      </w:r>
      <w:proofErr w:type="spellEnd"/>
      <w:r w:rsidRPr="002504EE">
        <w:rPr>
          <w:rFonts w:ascii="Arial" w:hAnsi="Arial" w:cs="Arial"/>
        </w:rPr>
        <w:t xml:space="preserve"> et </w:t>
      </w:r>
      <w:proofErr w:type="spellStart"/>
      <w:r w:rsidRPr="002504EE">
        <w:rPr>
          <w:rFonts w:ascii="Arial" w:hAnsi="Arial" w:cs="Arial"/>
        </w:rPr>
        <w:t>réalisent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un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usinage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sur</w:t>
      </w:r>
      <w:proofErr w:type="spellEnd"/>
      <w:r w:rsidRPr="002504EE">
        <w:rPr>
          <w:rFonts w:ascii="Arial" w:hAnsi="Arial" w:cs="Arial"/>
        </w:rPr>
        <w:t xml:space="preserve"> la </w:t>
      </w:r>
      <w:proofErr w:type="spellStart"/>
      <w:r w:rsidRPr="002504EE">
        <w:rPr>
          <w:rFonts w:ascii="Arial" w:hAnsi="Arial" w:cs="Arial"/>
        </w:rPr>
        <w:t>pièce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jusqu’à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l’obtention</w:t>
      </w:r>
      <w:proofErr w:type="spellEnd"/>
      <w:r w:rsidRPr="002504EE">
        <w:rPr>
          <w:rFonts w:ascii="Arial" w:hAnsi="Arial" w:cs="Arial"/>
        </w:rPr>
        <w:t xml:space="preserve"> du </w:t>
      </w:r>
      <w:proofErr w:type="spellStart"/>
      <w:r w:rsidRPr="002504EE">
        <w:rPr>
          <w:rFonts w:ascii="Arial" w:hAnsi="Arial" w:cs="Arial"/>
        </w:rPr>
        <w:t>diamètre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extérieur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défini</w:t>
      </w:r>
      <w:proofErr w:type="spellEnd"/>
      <w:r w:rsidRPr="002504EE">
        <w:rPr>
          <w:rFonts w:ascii="Arial" w:hAnsi="Arial" w:cs="Arial"/>
        </w:rPr>
        <w:t xml:space="preserve">. </w:t>
      </w:r>
      <w:proofErr w:type="spellStart"/>
      <w:r w:rsidRPr="002504EE">
        <w:rPr>
          <w:rFonts w:ascii="Arial" w:hAnsi="Arial" w:cs="Arial"/>
        </w:rPr>
        <w:t>Sur</w:t>
      </w:r>
      <w:proofErr w:type="spellEnd"/>
      <w:r w:rsidRPr="002504EE">
        <w:rPr>
          <w:rFonts w:ascii="Arial" w:hAnsi="Arial" w:cs="Arial"/>
        </w:rPr>
        <w:t xml:space="preserve"> les </w:t>
      </w:r>
      <w:proofErr w:type="spellStart"/>
      <w:r w:rsidRPr="002504EE">
        <w:rPr>
          <w:rFonts w:ascii="Arial" w:hAnsi="Arial" w:cs="Arial"/>
        </w:rPr>
        <w:t>outils</w:t>
      </w:r>
      <w:proofErr w:type="spellEnd"/>
      <w:r w:rsidRPr="002504EE">
        <w:rPr>
          <w:rFonts w:ascii="Arial" w:hAnsi="Arial" w:cs="Arial"/>
        </w:rPr>
        <w:t xml:space="preserve"> à </w:t>
      </w:r>
      <w:proofErr w:type="spellStart"/>
      <w:r w:rsidRPr="002504EE">
        <w:rPr>
          <w:rFonts w:ascii="Arial" w:hAnsi="Arial" w:cs="Arial"/>
        </w:rPr>
        <w:t>neuf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arêtes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coupe</w:t>
      </w:r>
      <w:proofErr w:type="spellEnd"/>
      <w:r w:rsidRPr="002504EE">
        <w:rPr>
          <w:rFonts w:ascii="Arial" w:hAnsi="Arial" w:cs="Arial"/>
        </w:rPr>
        <w:t xml:space="preserve">, la </w:t>
      </w:r>
      <w:proofErr w:type="spellStart"/>
      <w:r w:rsidRPr="002504EE">
        <w:rPr>
          <w:rFonts w:ascii="Arial" w:hAnsi="Arial" w:cs="Arial"/>
        </w:rPr>
        <w:t>répartition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coupe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permet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répartir</w:t>
      </w:r>
      <w:proofErr w:type="spellEnd"/>
      <w:r w:rsidRPr="002504EE">
        <w:rPr>
          <w:rFonts w:ascii="Arial" w:hAnsi="Arial" w:cs="Arial"/>
        </w:rPr>
        <w:t xml:space="preserve"> le </w:t>
      </w:r>
      <w:proofErr w:type="spellStart"/>
      <w:r w:rsidRPr="002504EE">
        <w:rPr>
          <w:rFonts w:ascii="Arial" w:hAnsi="Arial" w:cs="Arial"/>
        </w:rPr>
        <w:t>travail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d’usinage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telle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sorte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que</w:t>
      </w:r>
      <w:proofErr w:type="spellEnd"/>
      <w:r w:rsidRPr="002504EE">
        <w:rPr>
          <w:rFonts w:ascii="Arial" w:hAnsi="Arial" w:cs="Arial"/>
        </w:rPr>
        <w:t xml:space="preserve"> les </w:t>
      </w:r>
      <w:proofErr w:type="spellStart"/>
      <w:r w:rsidRPr="002504EE">
        <w:rPr>
          <w:rFonts w:ascii="Arial" w:hAnsi="Arial" w:cs="Arial"/>
        </w:rPr>
        <w:t>arêtes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coupe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sont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toutes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sollicitées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manière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homogène</w:t>
      </w:r>
      <w:proofErr w:type="spellEnd"/>
      <w:r w:rsidRPr="002504EE">
        <w:rPr>
          <w:rFonts w:ascii="Arial" w:hAnsi="Arial" w:cs="Arial"/>
        </w:rPr>
        <w:t xml:space="preserve">, </w:t>
      </w:r>
      <w:proofErr w:type="spellStart"/>
      <w:r w:rsidRPr="002504EE">
        <w:rPr>
          <w:rFonts w:ascii="Arial" w:hAnsi="Arial" w:cs="Arial"/>
        </w:rPr>
        <w:t>ce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qui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leur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permet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d’atteindre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une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longévité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significativement</w:t>
      </w:r>
      <w:proofErr w:type="spellEnd"/>
      <w:r w:rsidRPr="002504EE">
        <w:rPr>
          <w:rFonts w:ascii="Arial" w:hAnsi="Arial" w:cs="Arial"/>
        </w:rPr>
        <w:t xml:space="preserve"> plus </w:t>
      </w:r>
      <w:proofErr w:type="spellStart"/>
      <w:r w:rsidRPr="002504EE">
        <w:rPr>
          <w:rFonts w:ascii="Arial" w:hAnsi="Arial" w:cs="Arial"/>
        </w:rPr>
        <w:t>élevée</w:t>
      </w:r>
      <w:proofErr w:type="spellEnd"/>
      <w:r w:rsidRPr="002504EE">
        <w:rPr>
          <w:rFonts w:ascii="Arial" w:hAnsi="Arial" w:cs="Arial"/>
        </w:rPr>
        <w:t xml:space="preserve">. Les </w:t>
      </w:r>
      <w:proofErr w:type="spellStart"/>
      <w:r w:rsidRPr="002504EE">
        <w:rPr>
          <w:rFonts w:ascii="Arial" w:hAnsi="Arial" w:cs="Arial"/>
        </w:rPr>
        <w:t>arêtes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coupe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finition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réalisent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ensuite</w:t>
      </w:r>
      <w:proofErr w:type="spellEnd"/>
      <w:r w:rsidRPr="002504EE">
        <w:rPr>
          <w:rFonts w:ascii="Arial" w:hAnsi="Arial" w:cs="Arial"/>
        </w:rPr>
        <w:t xml:space="preserve"> les </w:t>
      </w:r>
      <w:proofErr w:type="spellStart"/>
      <w:r w:rsidRPr="002504EE">
        <w:rPr>
          <w:rFonts w:ascii="Arial" w:hAnsi="Arial" w:cs="Arial"/>
        </w:rPr>
        <w:t>flancs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filetage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finis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dans</w:t>
      </w:r>
      <w:proofErr w:type="spellEnd"/>
      <w:r w:rsidRPr="002504EE">
        <w:rPr>
          <w:rFonts w:ascii="Arial" w:hAnsi="Arial" w:cs="Arial"/>
        </w:rPr>
        <w:t xml:space="preserve"> la </w:t>
      </w:r>
      <w:proofErr w:type="spellStart"/>
      <w:r w:rsidRPr="002504EE">
        <w:rPr>
          <w:rFonts w:ascii="Arial" w:hAnsi="Arial" w:cs="Arial"/>
        </w:rPr>
        <w:t>zone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travail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optimisée</w:t>
      </w:r>
      <w:proofErr w:type="spellEnd"/>
      <w:r w:rsidRPr="002504EE">
        <w:rPr>
          <w:rFonts w:ascii="Arial" w:hAnsi="Arial" w:cs="Arial"/>
        </w:rPr>
        <w:t xml:space="preserve">. La </w:t>
      </w:r>
      <w:proofErr w:type="spellStart"/>
      <w:r w:rsidRPr="002504EE">
        <w:rPr>
          <w:rFonts w:ascii="Arial" w:hAnsi="Arial" w:cs="Arial"/>
        </w:rPr>
        <w:t>combinaison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différents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profils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d’arêtes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coupe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permet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d’obtenir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un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filetage</w:t>
      </w:r>
      <w:proofErr w:type="spellEnd"/>
      <w:r w:rsidRPr="002504EE">
        <w:rPr>
          <w:rFonts w:ascii="Arial" w:hAnsi="Arial" w:cs="Arial"/>
        </w:rPr>
        <w:t xml:space="preserve"> optimal </w:t>
      </w:r>
      <w:proofErr w:type="spellStart"/>
      <w:r w:rsidRPr="002504EE">
        <w:rPr>
          <w:rFonts w:ascii="Arial" w:hAnsi="Arial" w:cs="Arial"/>
        </w:rPr>
        <w:t>avec</w:t>
      </w:r>
      <w:proofErr w:type="spellEnd"/>
      <w:r w:rsidRPr="002504EE">
        <w:rPr>
          <w:rFonts w:ascii="Arial" w:hAnsi="Arial" w:cs="Arial"/>
        </w:rPr>
        <w:t xml:space="preserve"> des </w:t>
      </w:r>
      <w:proofErr w:type="spellStart"/>
      <w:r w:rsidRPr="002504EE">
        <w:rPr>
          <w:rFonts w:ascii="Arial" w:hAnsi="Arial" w:cs="Arial"/>
        </w:rPr>
        <w:t>quantités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production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reproductibles</w:t>
      </w:r>
      <w:proofErr w:type="spellEnd"/>
      <w:r w:rsidRPr="002504EE">
        <w:rPr>
          <w:rFonts w:ascii="Arial" w:hAnsi="Arial" w:cs="Arial"/>
        </w:rPr>
        <w:t xml:space="preserve">, </w:t>
      </w:r>
      <w:proofErr w:type="spellStart"/>
      <w:r w:rsidRPr="002504EE">
        <w:rPr>
          <w:rFonts w:ascii="Arial" w:hAnsi="Arial" w:cs="Arial"/>
        </w:rPr>
        <w:t>indépendamment</w:t>
      </w:r>
      <w:proofErr w:type="spellEnd"/>
      <w:r w:rsidRPr="002504EE">
        <w:rPr>
          <w:rFonts w:ascii="Arial" w:hAnsi="Arial" w:cs="Arial"/>
        </w:rPr>
        <w:t xml:space="preserve"> du </w:t>
      </w:r>
      <w:proofErr w:type="spellStart"/>
      <w:r w:rsidRPr="002504EE">
        <w:rPr>
          <w:rFonts w:ascii="Arial" w:hAnsi="Arial" w:cs="Arial"/>
        </w:rPr>
        <w:t>diamètre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extérieur</w:t>
      </w:r>
      <w:proofErr w:type="spellEnd"/>
      <w:r w:rsidRPr="002504EE">
        <w:rPr>
          <w:rFonts w:ascii="Arial" w:hAnsi="Arial" w:cs="Arial"/>
        </w:rPr>
        <w:t xml:space="preserve"> de la </w:t>
      </w:r>
      <w:proofErr w:type="spellStart"/>
      <w:r w:rsidRPr="002504EE">
        <w:rPr>
          <w:rFonts w:ascii="Arial" w:hAnsi="Arial" w:cs="Arial"/>
        </w:rPr>
        <w:t>pièce</w:t>
      </w:r>
      <w:proofErr w:type="spellEnd"/>
      <w:r w:rsidRPr="002504EE">
        <w:rPr>
          <w:rFonts w:ascii="Arial" w:hAnsi="Arial" w:cs="Arial"/>
        </w:rPr>
        <w:t>.</w:t>
      </w:r>
    </w:p>
    <w:p w14:paraId="35459AA3" w14:textId="779F3BC7" w:rsidR="00AE6603" w:rsidRPr="002504EE" w:rsidRDefault="002F57B2" w:rsidP="00AE6603">
      <w:pPr>
        <w:rPr>
          <w:rFonts w:ascii="Arial" w:hAnsi="Arial" w:cs="Arial"/>
        </w:rPr>
      </w:pPr>
      <w:r>
        <w:rPr>
          <w:rFonts w:ascii="Arial" w:hAnsi="Arial" w:cs="Arial"/>
        </w:rPr>
        <w:t>Le turbo-</w:t>
      </w:r>
      <w:proofErr w:type="spellStart"/>
      <w:r>
        <w:rPr>
          <w:rFonts w:ascii="Arial" w:hAnsi="Arial" w:cs="Arial"/>
        </w:rPr>
        <w:t>tourbillonnage</w:t>
      </w:r>
      <w:proofErr w:type="spellEnd"/>
      <w:r>
        <w:rPr>
          <w:rFonts w:ascii="Arial" w:hAnsi="Arial" w:cs="Arial"/>
        </w:rPr>
        <w:t xml:space="preserve"> Horn</w:t>
      </w:r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peut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être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utilisé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pour</w:t>
      </w:r>
      <w:proofErr w:type="spellEnd"/>
      <w:r w:rsidR="00AE6603" w:rsidRPr="002504EE">
        <w:rPr>
          <w:rFonts w:ascii="Arial" w:hAnsi="Arial" w:cs="Arial"/>
        </w:rPr>
        <w:t xml:space="preserve"> les </w:t>
      </w:r>
      <w:proofErr w:type="spellStart"/>
      <w:r w:rsidR="00AE6603" w:rsidRPr="002504EE">
        <w:rPr>
          <w:rFonts w:ascii="Arial" w:hAnsi="Arial" w:cs="Arial"/>
        </w:rPr>
        <w:t>profils</w:t>
      </w:r>
      <w:proofErr w:type="spellEnd"/>
      <w:r w:rsidR="00AE6603" w:rsidRPr="002504EE">
        <w:rPr>
          <w:rFonts w:ascii="Arial" w:hAnsi="Arial" w:cs="Arial"/>
        </w:rPr>
        <w:t xml:space="preserve"> et </w:t>
      </w:r>
      <w:proofErr w:type="spellStart"/>
      <w:r w:rsidR="00AE6603" w:rsidRPr="002504EE">
        <w:rPr>
          <w:rFonts w:ascii="Arial" w:hAnsi="Arial" w:cs="Arial"/>
        </w:rPr>
        <w:t>filetages</w:t>
      </w:r>
      <w:proofErr w:type="spellEnd"/>
      <w:r w:rsidR="00AE6603" w:rsidRPr="002504EE">
        <w:rPr>
          <w:rFonts w:ascii="Arial" w:hAnsi="Arial" w:cs="Arial"/>
        </w:rPr>
        <w:t xml:space="preserve"> à </w:t>
      </w:r>
      <w:proofErr w:type="spellStart"/>
      <w:r w:rsidR="00AE6603" w:rsidRPr="002504EE">
        <w:rPr>
          <w:rFonts w:ascii="Arial" w:hAnsi="Arial" w:cs="Arial"/>
        </w:rPr>
        <w:t>filets</w:t>
      </w:r>
      <w:proofErr w:type="spellEnd"/>
      <w:r w:rsidR="00AE6603" w:rsidRPr="002504EE">
        <w:rPr>
          <w:rFonts w:ascii="Arial" w:hAnsi="Arial" w:cs="Arial"/>
        </w:rPr>
        <w:t xml:space="preserve"> simples </w:t>
      </w:r>
      <w:proofErr w:type="spellStart"/>
      <w:r w:rsidR="00AE6603" w:rsidRPr="002504EE">
        <w:rPr>
          <w:rFonts w:ascii="Arial" w:hAnsi="Arial" w:cs="Arial"/>
        </w:rPr>
        <w:t>ou</w:t>
      </w:r>
      <w:proofErr w:type="spellEnd"/>
      <w:r w:rsidR="00AE6603" w:rsidRPr="002504EE">
        <w:rPr>
          <w:rFonts w:ascii="Arial" w:hAnsi="Arial" w:cs="Arial"/>
        </w:rPr>
        <w:t xml:space="preserve"> multiples. Les </w:t>
      </w:r>
      <w:proofErr w:type="spellStart"/>
      <w:r w:rsidR="00AE6603" w:rsidRPr="002504EE">
        <w:rPr>
          <w:rFonts w:ascii="Arial" w:hAnsi="Arial" w:cs="Arial"/>
        </w:rPr>
        <w:t>plaquettes</w:t>
      </w:r>
      <w:proofErr w:type="spellEnd"/>
      <w:r w:rsidR="00AE6603" w:rsidRPr="002504EE">
        <w:rPr>
          <w:rFonts w:ascii="Arial" w:hAnsi="Arial" w:cs="Arial"/>
        </w:rPr>
        <w:t xml:space="preserve"> de </w:t>
      </w:r>
      <w:proofErr w:type="spellStart"/>
      <w:r w:rsidR="00AE6603" w:rsidRPr="002504EE">
        <w:rPr>
          <w:rFonts w:ascii="Arial" w:hAnsi="Arial" w:cs="Arial"/>
        </w:rPr>
        <w:t>coupe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réversibles</w:t>
      </w:r>
      <w:proofErr w:type="spellEnd"/>
      <w:r w:rsidR="00AE6603" w:rsidRPr="002504EE">
        <w:rPr>
          <w:rFonts w:ascii="Arial" w:hAnsi="Arial" w:cs="Arial"/>
        </w:rPr>
        <w:t xml:space="preserve"> à </w:t>
      </w:r>
      <w:proofErr w:type="spellStart"/>
      <w:r w:rsidR="00AE6603" w:rsidRPr="002504EE">
        <w:rPr>
          <w:rFonts w:ascii="Arial" w:hAnsi="Arial" w:cs="Arial"/>
        </w:rPr>
        <w:t>deux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arêtes</w:t>
      </w:r>
      <w:proofErr w:type="spellEnd"/>
      <w:r w:rsidR="00AE6603" w:rsidRPr="002504EE">
        <w:rPr>
          <w:rFonts w:ascii="Arial" w:hAnsi="Arial" w:cs="Arial"/>
        </w:rPr>
        <w:t xml:space="preserve"> de </w:t>
      </w:r>
      <w:proofErr w:type="spellStart"/>
      <w:r w:rsidR="00AE6603" w:rsidRPr="002504EE">
        <w:rPr>
          <w:rFonts w:ascii="Arial" w:hAnsi="Arial" w:cs="Arial"/>
        </w:rPr>
        <w:t>coupe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affûtées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avec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précision</w:t>
      </w:r>
      <w:proofErr w:type="spellEnd"/>
      <w:r w:rsidR="00AE6603" w:rsidRPr="002504EE">
        <w:rPr>
          <w:rFonts w:ascii="Arial" w:hAnsi="Arial" w:cs="Arial"/>
        </w:rPr>
        <w:t xml:space="preserve"> de type S271 </w:t>
      </w:r>
      <w:proofErr w:type="spellStart"/>
      <w:r w:rsidR="00AE6603" w:rsidRPr="002504EE">
        <w:rPr>
          <w:rFonts w:ascii="Arial" w:hAnsi="Arial" w:cs="Arial"/>
        </w:rPr>
        <w:t>sont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adaptées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individuellement</w:t>
      </w:r>
      <w:proofErr w:type="spellEnd"/>
      <w:r w:rsidR="00AE6603" w:rsidRPr="002504EE">
        <w:rPr>
          <w:rFonts w:ascii="Arial" w:hAnsi="Arial" w:cs="Arial"/>
        </w:rPr>
        <w:t xml:space="preserve"> au </w:t>
      </w:r>
      <w:proofErr w:type="spellStart"/>
      <w:r w:rsidR="00AE6603" w:rsidRPr="002504EE">
        <w:rPr>
          <w:rFonts w:ascii="Arial" w:hAnsi="Arial" w:cs="Arial"/>
        </w:rPr>
        <w:t>profil</w:t>
      </w:r>
      <w:proofErr w:type="spellEnd"/>
      <w:r w:rsidR="00AE6603" w:rsidRPr="002504EE">
        <w:rPr>
          <w:rFonts w:ascii="Arial" w:hAnsi="Arial" w:cs="Arial"/>
        </w:rPr>
        <w:t xml:space="preserve"> de </w:t>
      </w:r>
      <w:proofErr w:type="spellStart"/>
      <w:r w:rsidR="00AE6603" w:rsidRPr="002504EE">
        <w:rPr>
          <w:rFonts w:ascii="Arial" w:hAnsi="Arial" w:cs="Arial"/>
        </w:rPr>
        <w:t>filetage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correspondant</w:t>
      </w:r>
      <w:proofErr w:type="spellEnd"/>
      <w:r w:rsidR="00AE6603" w:rsidRPr="002504EE">
        <w:rPr>
          <w:rFonts w:ascii="Arial" w:hAnsi="Arial" w:cs="Arial"/>
        </w:rPr>
        <w:t xml:space="preserve"> et au </w:t>
      </w:r>
      <w:proofErr w:type="spellStart"/>
      <w:r w:rsidR="00AE6603" w:rsidRPr="002504EE">
        <w:rPr>
          <w:rFonts w:ascii="Arial" w:hAnsi="Arial" w:cs="Arial"/>
        </w:rPr>
        <w:t>matériau</w:t>
      </w:r>
      <w:proofErr w:type="spellEnd"/>
      <w:r w:rsidR="00AE6603" w:rsidRPr="002504EE">
        <w:rPr>
          <w:rFonts w:ascii="Arial" w:hAnsi="Arial" w:cs="Arial"/>
        </w:rPr>
        <w:t xml:space="preserve"> à </w:t>
      </w:r>
      <w:proofErr w:type="spellStart"/>
      <w:r w:rsidR="00AE6603" w:rsidRPr="002504EE">
        <w:rPr>
          <w:rFonts w:ascii="Arial" w:hAnsi="Arial" w:cs="Arial"/>
        </w:rPr>
        <w:t>usiner</w:t>
      </w:r>
      <w:proofErr w:type="spellEnd"/>
      <w:r w:rsidR="00AE6603" w:rsidRPr="002504EE">
        <w:rPr>
          <w:rFonts w:ascii="Arial" w:hAnsi="Arial" w:cs="Arial"/>
        </w:rPr>
        <w:t xml:space="preserve">. Les </w:t>
      </w:r>
      <w:proofErr w:type="spellStart"/>
      <w:r w:rsidR="00AE6603" w:rsidRPr="002504EE">
        <w:rPr>
          <w:rFonts w:ascii="Arial" w:hAnsi="Arial" w:cs="Arial"/>
        </w:rPr>
        <w:t>plaquettes</w:t>
      </w:r>
      <w:proofErr w:type="spellEnd"/>
      <w:r w:rsidR="00AE6603" w:rsidRPr="002504EE">
        <w:rPr>
          <w:rFonts w:ascii="Arial" w:hAnsi="Arial" w:cs="Arial"/>
        </w:rPr>
        <w:t xml:space="preserve"> de </w:t>
      </w:r>
      <w:proofErr w:type="spellStart"/>
      <w:r w:rsidR="00AE6603" w:rsidRPr="002504EE">
        <w:rPr>
          <w:rFonts w:ascii="Arial" w:hAnsi="Arial" w:cs="Arial"/>
        </w:rPr>
        <w:t>coupe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réversibles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sont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fixées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dans</w:t>
      </w:r>
      <w:proofErr w:type="spellEnd"/>
      <w:r w:rsidR="00AE6603" w:rsidRPr="002504EE">
        <w:rPr>
          <w:rFonts w:ascii="Arial" w:hAnsi="Arial" w:cs="Arial"/>
        </w:rPr>
        <w:t xml:space="preserve"> des </w:t>
      </w:r>
      <w:proofErr w:type="spellStart"/>
      <w:r w:rsidR="00AE6603" w:rsidRPr="002504EE">
        <w:rPr>
          <w:rFonts w:ascii="Arial" w:hAnsi="Arial" w:cs="Arial"/>
        </w:rPr>
        <w:t>sièges</w:t>
      </w:r>
      <w:proofErr w:type="spellEnd"/>
      <w:r w:rsidR="00AE6603" w:rsidRPr="002504EE">
        <w:rPr>
          <w:rFonts w:ascii="Arial" w:hAnsi="Arial" w:cs="Arial"/>
        </w:rPr>
        <w:t xml:space="preserve"> de </w:t>
      </w:r>
      <w:proofErr w:type="spellStart"/>
      <w:r w:rsidR="00AE6603" w:rsidRPr="002504EE">
        <w:rPr>
          <w:rFonts w:ascii="Arial" w:hAnsi="Arial" w:cs="Arial"/>
        </w:rPr>
        <w:t>plaquette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particulièrement</w:t>
      </w:r>
      <w:proofErr w:type="spellEnd"/>
      <w:r w:rsidR="00AE6603" w:rsidRPr="002504EE">
        <w:rPr>
          <w:rFonts w:ascii="Arial" w:hAnsi="Arial" w:cs="Arial"/>
        </w:rPr>
        <w:t xml:space="preserve"> robustes à </w:t>
      </w:r>
      <w:proofErr w:type="spellStart"/>
      <w:r w:rsidR="00AE6603" w:rsidRPr="002504EE">
        <w:rPr>
          <w:rFonts w:ascii="Arial" w:hAnsi="Arial" w:cs="Arial"/>
        </w:rPr>
        <w:t>retenue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mécanique</w:t>
      </w:r>
      <w:proofErr w:type="spellEnd"/>
      <w:r w:rsidR="00AE6603" w:rsidRPr="002504EE">
        <w:rPr>
          <w:rFonts w:ascii="Arial" w:hAnsi="Arial" w:cs="Arial"/>
        </w:rPr>
        <w:t xml:space="preserve">, </w:t>
      </w:r>
      <w:proofErr w:type="spellStart"/>
      <w:r w:rsidR="00AE6603" w:rsidRPr="002504EE">
        <w:rPr>
          <w:rFonts w:ascii="Arial" w:hAnsi="Arial" w:cs="Arial"/>
        </w:rPr>
        <w:t>soit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dans</w:t>
      </w:r>
      <w:proofErr w:type="spellEnd"/>
      <w:r w:rsidR="00AE6603" w:rsidRPr="002504EE">
        <w:rPr>
          <w:rFonts w:ascii="Arial" w:hAnsi="Arial" w:cs="Arial"/>
        </w:rPr>
        <w:t xml:space="preserve"> les </w:t>
      </w:r>
      <w:proofErr w:type="spellStart"/>
      <w:r w:rsidR="00AE6603" w:rsidRPr="002504EE">
        <w:rPr>
          <w:rFonts w:ascii="Arial" w:hAnsi="Arial" w:cs="Arial"/>
        </w:rPr>
        <w:t>nouvelles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têtes</w:t>
      </w:r>
      <w:proofErr w:type="spellEnd"/>
      <w:r w:rsidR="00AE6603" w:rsidRPr="002504EE">
        <w:rPr>
          <w:rFonts w:ascii="Arial" w:hAnsi="Arial" w:cs="Arial"/>
        </w:rPr>
        <w:t xml:space="preserve"> de </w:t>
      </w:r>
      <w:proofErr w:type="spellStart"/>
      <w:r w:rsidR="00AE6603" w:rsidRPr="002504EE">
        <w:rPr>
          <w:rFonts w:ascii="Arial" w:hAnsi="Arial" w:cs="Arial"/>
        </w:rPr>
        <w:t>tourbillonnage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modulaires</w:t>
      </w:r>
      <w:proofErr w:type="spellEnd"/>
      <w:r w:rsidR="00AE6603" w:rsidRPr="002504EE">
        <w:rPr>
          <w:rFonts w:ascii="Arial" w:hAnsi="Arial" w:cs="Arial"/>
        </w:rPr>
        <w:t xml:space="preserve"> à </w:t>
      </w:r>
      <w:proofErr w:type="spellStart"/>
      <w:r w:rsidR="00AE6603" w:rsidRPr="002504EE">
        <w:rPr>
          <w:rFonts w:ascii="Arial" w:hAnsi="Arial" w:cs="Arial"/>
        </w:rPr>
        <w:t>manipulation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optimisée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pour</w:t>
      </w:r>
      <w:proofErr w:type="spellEnd"/>
      <w:r w:rsidR="00AE6603" w:rsidRPr="002504EE">
        <w:rPr>
          <w:rFonts w:ascii="Arial" w:hAnsi="Arial" w:cs="Arial"/>
        </w:rPr>
        <w:t xml:space="preserve"> le </w:t>
      </w:r>
      <w:proofErr w:type="spellStart"/>
      <w:r w:rsidR="00AE6603" w:rsidRPr="002504EE">
        <w:rPr>
          <w:rFonts w:ascii="Arial" w:hAnsi="Arial" w:cs="Arial"/>
        </w:rPr>
        <w:t>remplacement</w:t>
      </w:r>
      <w:proofErr w:type="spellEnd"/>
      <w:r w:rsidR="00AE6603" w:rsidRPr="002504EE">
        <w:rPr>
          <w:rFonts w:ascii="Arial" w:hAnsi="Arial" w:cs="Arial"/>
        </w:rPr>
        <w:t xml:space="preserve"> des </w:t>
      </w:r>
      <w:proofErr w:type="spellStart"/>
      <w:r w:rsidR="00AE6603" w:rsidRPr="002504EE">
        <w:rPr>
          <w:rFonts w:ascii="Arial" w:hAnsi="Arial" w:cs="Arial"/>
        </w:rPr>
        <w:t>plaquettes</w:t>
      </w:r>
      <w:proofErr w:type="spellEnd"/>
      <w:r w:rsidR="00AE6603" w:rsidRPr="002504EE">
        <w:rPr>
          <w:rFonts w:ascii="Arial" w:hAnsi="Arial" w:cs="Arial"/>
        </w:rPr>
        <w:t xml:space="preserve">, </w:t>
      </w:r>
      <w:proofErr w:type="spellStart"/>
      <w:r w:rsidR="00AE6603" w:rsidRPr="002504EE">
        <w:rPr>
          <w:rFonts w:ascii="Arial" w:hAnsi="Arial" w:cs="Arial"/>
        </w:rPr>
        <w:t>soit</w:t>
      </w:r>
      <w:proofErr w:type="spellEnd"/>
      <w:r w:rsidR="00AE6603" w:rsidRPr="002504EE">
        <w:rPr>
          <w:rFonts w:ascii="Arial" w:hAnsi="Arial" w:cs="Arial"/>
        </w:rPr>
        <w:t xml:space="preserve"> de </w:t>
      </w:r>
      <w:proofErr w:type="spellStart"/>
      <w:r w:rsidR="00AE6603" w:rsidRPr="002504EE">
        <w:rPr>
          <w:rFonts w:ascii="Arial" w:hAnsi="Arial" w:cs="Arial"/>
        </w:rPr>
        <w:t>manière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conventionnelle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dans</w:t>
      </w:r>
      <w:proofErr w:type="spellEnd"/>
      <w:r w:rsidR="00AE6603" w:rsidRPr="002504EE">
        <w:rPr>
          <w:rFonts w:ascii="Arial" w:hAnsi="Arial" w:cs="Arial"/>
        </w:rPr>
        <w:t xml:space="preserve"> les </w:t>
      </w:r>
      <w:proofErr w:type="spellStart"/>
      <w:r w:rsidR="00AE6603" w:rsidRPr="002504EE">
        <w:rPr>
          <w:rFonts w:ascii="Arial" w:hAnsi="Arial" w:cs="Arial"/>
        </w:rPr>
        <w:t>outils</w:t>
      </w:r>
      <w:proofErr w:type="spellEnd"/>
      <w:r w:rsidR="00AE6603" w:rsidRPr="002504EE">
        <w:rPr>
          <w:rFonts w:ascii="Arial" w:hAnsi="Arial" w:cs="Arial"/>
        </w:rPr>
        <w:t xml:space="preserve"> </w:t>
      </w:r>
      <w:proofErr w:type="spellStart"/>
      <w:r w:rsidR="00AE6603" w:rsidRPr="002504EE">
        <w:rPr>
          <w:rFonts w:ascii="Arial" w:hAnsi="Arial" w:cs="Arial"/>
        </w:rPr>
        <w:t>monoblocs</w:t>
      </w:r>
      <w:proofErr w:type="spellEnd"/>
      <w:r w:rsidR="00AE6603" w:rsidRPr="002504EE">
        <w:rPr>
          <w:rFonts w:ascii="Arial" w:hAnsi="Arial" w:cs="Arial"/>
        </w:rPr>
        <w:t>.</w:t>
      </w:r>
    </w:p>
    <w:p w14:paraId="0AA17812" w14:textId="77777777" w:rsidR="00A97891" w:rsidRPr="00C543FD" w:rsidRDefault="00A97891" w:rsidP="00C21332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0E591B3F" w14:textId="77777777" w:rsidR="00AE6603" w:rsidRDefault="000167D4" w:rsidP="00AE6603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1</w:t>
      </w:r>
      <w:r w:rsidR="00AE6603">
        <w:rPr>
          <w:rFonts w:ascii="Arial" w:hAnsi="Arial" w:cs="Arial"/>
          <w:i/>
        </w:rPr>
        <w:t xml:space="preserve"> 764 </w:t>
      </w:r>
      <w:proofErr w:type="spellStart"/>
      <w:r w:rsidR="00AE6603">
        <w:rPr>
          <w:rFonts w:ascii="Arial" w:hAnsi="Arial"/>
          <w:i/>
        </w:rPr>
        <w:t>caractères</w:t>
      </w:r>
      <w:proofErr w:type="spellEnd"/>
      <w:r w:rsidR="00AE6603">
        <w:rPr>
          <w:rFonts w:ascii="Arial" w:hAnsi="Arial"/>
          <w:i/>
        </w:rPr>
        <w:t xml:space="preserve"> </w:t>
      </w:r>
      <w:proofErr w:type="spellStart"/>
      <w:r w:rsidR="00AE6603">
        <w:rPr>
          <w:rFonts w:ascii="Arial" w:hAnsi="Arial"/>
          <w:i/>
        </w:rPr>
        <w:t>espaces</w:t>
      </w:r>
      <w:proofErr w:type="spellEnd"/>
      <w:r w:rsidR="00AE6603">
        <w:rPr>
          <w:rFonts w:ascii="Arial" w:hAnsi="Arial"/>
          <w:i/>
        </w:rPr>
        <w:t xml:space="preserve"> </w:t>
      </w:r>
      <w:proofErr w:type="spellStart"/>
      <w:r w:rsidR="00AE6603">
        <w:rPr>
          <w:rFonts w:ascii="Arial" w:hAnsi="Arial"/>
          <w:i/>
        </w:rPr>
        <w:t>compris</w:t>
      </w:r>
      <w:proofErr w:type="spellEnd"/>
    </w:p>
    <w:p w14:paraId="62A92411" w14:textId="77777777" w:rsidR="00BF0898" w:rsidRDefault="00BF0898" w:rsidP="00C21332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6CEA4DE3" w14:textId="77777777" w:rsidR="00AE6603" w:rsidRDefault="00AE6603" w:rsidP="00AE6603">
      <w:pPr>
        <w:autoSpaceDE w:val="0"/>
        <w:autoSpaceDN w:val="0"/>
        <w:adjustRightInd w:val="0"/>
        <w:rPr>
          <w:rFonts w:ascii="Arial" w:hAnsi="Arial" w:cs="Arial"/>
          <w:b/>
        </w:rPr>
      </w:pPr>
      <w:proofErr w:type="spellStart"/>
      <w:r>
        <w:rPr>
          <w:rFonts w:ascii="Arial" w:hAnsi="Arial"/>
          <w:b/>
        </w:rPr>
        <w:t>Légende</w:t>
      </w:r>
      <w:proofErr w:type="spellEnd"/>
      <w:r>
        <w:rPr>
          <w:rFonts w:ascii="Arial" w:hAnsi="Arial"/>
          <w:b/>
        </w:rPr>
        <w:t xml:space="preserve"> des </w:t>
      </w:r>
      <w:proofErr w:type="spellStart"/>
      <w:r>
        <w:rPr>
          <w:rFonts w:ascii="Arial" w:hAnsi="Arial"/>
          <w:b/>
        </w:rPr>
        <w:t>photos</w:t>
      </w:r>
      <w:proofErr w:type="spellEnd"/>
      <w:r>
        <w:rPr>
          <w:rFonts w:ascii="Arial" w:hAnsi="Arial"/>
          <w:b/>
        </w:rPr>
        <w:t> </w:t>
      </w:r>
      <w:r w:rsidRPr="008E3065">
        <w:rPr>
          <w:rFonts w:ascii="Arial" w:hAnsi="Arial" w:cs="Arial"/>
          <w:b/>
        </w:rPr>
        <w:t>:</w:t>
      </w:r>
    </w:p>
    <w:p w14:paraId="394BF0B3" w14:textId="6D588CBE" w:rsidR="00B25C17" w:rsidRPr="00C543FD" w:rsidRDefault="00785ACE" w:rsidP="00C21332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4F9D31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96pt">
            <v:imagedata r:id="rId7" o:title="IMG_0616.jpg"/>
          </v:shape>
        </w:pict>
      </w:r>
    </w:p>
    <w:p w14:paraId="750EDC0E" w14:textId="041993FF" w:rsidR="00BE79C7" w:rsidRPr="00C543FD" w:rsidRDefault="00BE79C7" w:rsidP="00C21332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315DD992" w14:textId="4B5566EF" w:rsidR="00B25C17" w:rsidRDefault="00785ACE" w:rsidP="00C21332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pict w14:anchorId="323B5DFF">
          <v:shape id="_x0000_i1026" type="#_x0000_t75" style="width:2in;height:96pt">
            <v:imagedata r:id="rId8" o:title="IMG_0556.jpg"/>
          </v:shape>
        </w:pict>
      </w:r>
    </w:p>
    <w:p w14:paraId="70A54427" w14:textId="10B64340" w:rsidR="00667759" w:rsidRPr="007F08EA" w:rsidRDefault="002F57B2" w:rsidP="00667759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b/>
        </w:rPr>
        <w:t>Photo 1</w:t>
      </w:r>
      <w:r w:rsidR="00AE6603">
        <w:rPr>
          <w:rFonts w:ascii="Arial" w:hAnsi="Arial" w:cs="Arial"/>
          <w:b/>
        </w:rPr>
        <w:t xml:space="preserve"> et</w:t>
      </w:r>
      <w:r w:rsidR="00A5129E" w:rsidRPr="00A5129E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2</w:t>
      </w:r>
      <w:r w:rsidR="00A5129E" w:rsidRPr="00A5129E">
        <w:rPr>
          <w:rFonts w:ascii="Arial" w:hAnsi="Arial" w:cs="Arial"/>
          <w:b/>
        </w:rPr>
        <w:t>:</w:t>
      </w:r>
      <w:r w:rsidR="00A5129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Lors</w:t>
      </w:r>
      <w:proofErr w:type="spellEnd"/>
      <w:r w:rsidRPr="002504EE">
        <w:rPr>
          <w:rFonts w:ascii="Arial" w:hAnsi="Arial" w:cs="Arial"/>
        </w:rPr>
        <w:t xml:space="preserve"> des </w:t>
      </w:r>
      <w:proofErr w:type="spellStart"/>
      <w:r w:rsidRPr="002504EE">
        <w:rPr>
          <w:rFonts w:ascii="Arial" w:hAnsi="Arial" w:cs="Arial"/>
        </w:rPr>
        <w:t>opérations</w:t>
      </w:r>
      <w:proofErr w:type="spellEnd"/>
      <w:r w:rsidRPr="002504EE">
        <w:rPr>
          <w:rFonts w:ascii="Arial" w:hAnsi="Arial" w:cs="Arial"/>
        </w:rPr>
        <w:t xml:space="preserve"> de turbo-</w:t>
      </w:r>
      <w:proofErr w:type="spellStart"/>
      <w:r w:rsidRPr="002504EE">
        <w:rPr>
          <w:rFonts w:ascii="Arial" w:hAnsi="Arial" w:cs="Arial"/>
        </w:rPr>
        <w:t>tourbillonnage</w:t>
      </w:r>
      <w:proofErr w:type="spellEnd"/>
      <w:r w:rsidRPr="002504EE">
        <w:rPr>
          <w:rFonts w:ascii="Arial" w:hAnsi="Arial" w:cs="Arial"/>
        </w:rPr>
        <w:t xml:space="preserve"> à </w:t>
      </w:r>
      <w:proofErr w:type="spellStart"/>
      <w:r w:rsidRPr="002504EE">
        <w:rPr>
          <w:rFonts w:ascii="Arial" w:hAnsi="Arial" w:cs="Arial"/>
        </w:rPr>
        <w:t>l'aide</w:t>
      </w:r>
      <w:proofErr w:type="spellEnd"/>
      <w:r w:rsidRPr="002504EE">
        <w:rPr>
          <w:rFonts w:ascii="Arial" w:hAnsi="Arial" w:cs="Arial"/>
        </w:rPr>
        <w:t xml:space="preserve"> du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nouvel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outil</w:t>
      </w:r>
      <w:proofErr w:type="spellEnd"/>
      <w:r>
        <w:rPr>
          <w:rFonts w:ascii="Arial" w:hAnsi="Arial" w:cs="Arial"/>
        </w:rPr>
        <w:t xml:space="preserve"> de Horn</w:t>
      </w:r>
      <w:r w:rsidRPr="002504EE">
        <w:rPr>
          <w:rFonts w:ascii="Arial" w:hAnsi="Arial" w:cs="Arial"/>
        </w:rPr>
        <w:t xml:space="preserve">, les </w:t>
      </w:r>
      <w:proofErr w:type="spellStart"/>
      <w:r w:rsidRPr="002504EE">
        <w:rPr>
          <w:rFonts w:ascii="Arial" w:hAnsi="Arial" w:cs="Arial"/>
        </w:rPr>
        <w:t>plaquettes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ébaucheuses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usinent</w:t>
      </w:r>
      <w:proofErr w:type="spellEnd"/>
      <w:r w:rsidRPr="002504EE">
        <w:rPr>
          <w:rFonts w:ascii="Arial" w:hAnsi="Arial" w:cs="Arial"/>
        </w:rPr>
        <w:t xml:space="preserve"> la </w:t>
      </w:r>
      <w:proofErr w:type="spellStart"/>
      <w:r w:rsidRPr="002504EE">
        <w:rPr>
          <w:rFonts w:ascii="Arial" w:hAnsi="Arial" w:cs="Arial"/>
        </w:rPr>
        <w:t>pièce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jusqu'à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lui</w:t>
      </w:r>
      <w:proofErr w:type="spellEnd"/>
      <w:r w:rsidRPr="002504EE">
        <w:rPr>
          <w:rFonts w:ascii="Arial" w:hAnsi="Arial" w:cs="Arial"/>
        </w:rPr>
        <w:t xml:space="preserve"> faire </w:t>
      </w:r>
      <w:proofErr w:type="spellStart"/>
      <w:r w:rsidRPr="002504EE">
        <w:rPr>
          <w:rFonts w:ascii="Arial" w:hAnsi="Arial" w:cs="Arial"/>
        </w:rPr>
        <w:t>atteindre</w:t>
      </w:r>
      <w:proofErr w:type="spellEnd"/>
      <w:r w:rsidRPr="002504EE">
        <w:rPr>
          <w:rFonts w:ascii="Arial" w:hAnsi="Arial" w:cs="Arial"/>
        </w:rPr>
        <w:t xml:space="preserve"> le </w:t>
      </w:r>
      <w:proofErr w:type="spellStart"/>
      <w:r w:rsidRPr="002504EE">
        <w:rPr>
          <w:rFonts w:ascii="Arial" w:hAnsi="Arial" w:cs="Arial"/>
        </w:rPr>
        <w:t>diamètre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extérieur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défini</w:t>
      </w:r>
      <w:proofErr w:type="spellEnd"/>
      <w:r w:rsidRPr="002504EE">
        <w:rPr>
          <w:rFonts w:ascii="Arial" w:hAnsi="Arial" w:cs="Arial"/>
        </w:rPr>
        <w:t xml:space="preserve">. Les </w:t>
      </w:r>
      <w:proofErr w:type="spellStart"/>
      <w:r w:rsidRPr="002504EE">
        <w:rPr>
          <w:rFonts w:ascii="Arial" w:hAnsi="Arial" w:cs="Arial"/>
        </w:rPr>
        <w:t>plaquettes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finition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assurent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ensuite</w:t>
      </w:r>
      <w:proofErr w:type="spellEnd"/>
      <w:r w:rsidRPr="002504EE">
        <w:rPr>
          <w:rFonts w:ascii="Arial" w:hAnsi="Arial" w:cs="Arial"/>
        </w:rPr>
        <w:t xml:space="preserve"> la </w:t>
      </w:r>
      <w:proofErr w:type="spellStart"/>
      <w:r w:rsidRPr="002504EE">
        <w:rPr>
          <w:rFonts w:ascii="Arial" w:hAnsi="Arial" w:cs="Arial"/>
        </w:rPr>
        <w:t>réalisation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flancs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filetage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sans</w:t>
      </w:r>
      <w:proofErr w:type="spellEnd"/>
      <w:r w:rsidRPr="002504EE">
        <w:rPr>
          <w:rFonts w:ascii="Arial" w:hAnsi="Arial" w:cs="Arial"/>
        </w:rPr>
        <w:t xml:space="preserve"> </w:t>
      </w:r>
      <w:proofErr w:type="spellStart"/>
      <w:r w:rsidRPr="002504EE">
        <w:rPr>
          <w:rFonts w:ascii="Arial" w:hAnsi="Arial" w:cs="Arial"/>
        </w:rPr>
        <w:t>défaut</w:t>
      </w:r>
      <w:proofErr w:type="spellEnd"/>
      <w:r w:rsidRPr="002504EE">
        <w:rPr>
          <w:rFonts w:ascii="Arial" w:hAnsi="Arial" w:cs="Arial"/>
        </w:rPr>
        <w:t xml:space="preserve"> de </w:t>
      </w:r>
      <w:proofErr w:type="spellStart"/>
      <w:r w:rsidRPr="002504EE">
        <w:rPr>
          <w:rFonts w:ascii="Arial" w:hAnsi="Arial" w:cs="Arial"/>
        </w:rPr>
        <w:t>géométrie</w:t>
      </w:r>
      <w:proofErr w:type="spellEnd"/>
      <w:r w:rsidRPr="002504EE">
        <w:rPr>
          <w:rFonts w:ascii="Arial" w:hAnsi="Arial" w:cs="Arial"/>
        </w:rPr>
        <w:t>.</w:t>
      </w:r>
    </w:p>
    <w:p w14:paraId="01E11E46" w14:textId="77777777" w:rsidR="00263D54" w:rsidRDefault="00263D54" w:rsidP="00C21332">
      <w:pPr>
        <w:autoSpaceDE w:val="0"/>
        <w:autoSpaceDN w:val="0"/>
        <w:adjustRightInd w:val="0"/>
        <w:rPr>
          <w:rFonts w:ascii="Arial" w:hAnsi="Arial" w:cs="Arial"/>
        </w:rPr>
      </w:pPr>
    </w:p>
    <w:p w14:paraId="5529FE7A" w14:textId="77777777" w:rsidR="00AE6603" w:rsidRDefault="00AE6603" w:rsidP="00C21332">
      <w:pPr>
        <w:autoSpaceDE w:val="0"/>
        <w:autoSpaceDN w:val="0"/>
        <w:adjustRightInd w:val="0"/>
        <w:rPr>
          <w:rFonts w:ascii="Arial" w:hAnsi="Arial" w:cs="Arial"/>
        </w:rPr>
      </w:pPr>
    </w:p>
    <w:p w14:paraId="04B3F0F7" w14:textId="77777777" w:rsidR="00AE6603" w:rsidRPr="00C543FD" w:rsidRDefault="00AE6603" w:rsidP="00AE6603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/>
          <w:b/>
        </w:rPr>
        <w:t>Source des photos :</w:t>
      </w:r>
      <w:r>
        <w:rPr>
          <w:rFonts w:ascii="Arial" w:hAnsi="Arial"/>
        </w:rPr>
        <w:t xml:space="preserve"> Paul Horn GmbH, Nico Sauermann</w:t>
      </w:r>
    </w:p>
    <w:p w14:paraId="062FE81C" w14:textId="77777777" w:rsidR="00AE6603" w:rsidRDefault="00AE6603" w:rsidP="00AE6603">
      <w:pPr>
        <w:autoSpaceDE w:val="0"/>
        <w:autoSpaceDN w:val="0"/>
        <w:adjustRightInd w:val="0"/>
        <w:rPr>
          <w:rFonts w:ascii="Arial" w:hAnsi="Arial" w:cs="Arial"/>
        </w:rPr>
      </w:pPr>
    </w:p>
    <w:p w14:paraId="76E82C5F" w14:textId="19E2FE9C" w:rsidR="00AE6603" w:rsidRPr="00675484" w:rsidRDefault="001C74E4" w:rsidP="00AE6603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>Texte et personne contacter</w:t>
      </w:r>
      <w:r w:rsidR="00AE6603" w:rsidRPr="00675484">
        <w:rPr>
          <w:rFonts w:ascii="Arial" w:hAnsi="Arial" w:cs="Arial"/>
        </w:rPr>
        <w:t xml:space="preserve"> à:</w:t>
      </w:r>
    </w:p>
    <w:p w14:paraId="43FB2D2D" w14:textId="77777777" w:rsidR="00AE6603" w:rsidRPr="00675484" w:rsidRDefault="00AE6603" w:rsidP="00AE6603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Hartmetall-Werkzeugfabrik Paul Horn GmbH, M. Christian Thiele</w:t>
      </w:r>
    </w:p>
    <w:p w14:paraId="1600EA25" w14:textId="77777777" w:rsidR="00AE6603" w:rsidRPr="00675484" w:rsidRDefault="00AE6603" w:rsidP="00AE6603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Unter dem Holz 33 – 35, 72072 Tübingen</w:t>
      </w:r>
    </w:p>
    <w:p w14:paraId="3C235C44" w14:textId="77777777" w:rsidR="00AE6603" w:rsidRPr="00675484" w:rsidRDefault="00AE6603" w:rsidP="00AE6603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Tél. : +49 7071 7004-1602, Fax : +49 7071 72893</w:t>
      </w:r>
    </w:p>
    <w:p w14:paraId="339779D7" w14:textId="77777777" w:rsidR="00AE6603" w:rsidRPr="00675484" w:rsidRDefault="00AE6603" w:rsidP="00AE6603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675484">
        <w:rPr>
          <w:rFonts w:ascii="Arial" w:hAnsi="Arial" w:cs="Arial"/>
        </w:rPr>
        <w:t xml:space="preserve">E-mail : </w:t>
      </w:r>
      <w:hyperlink r:id="rId9">
        <w:r w:rsidRPr="00675484">
          <w:rPr>
            <w:rStyle w:val="Link"/>
            <w:rFonts w:ascii="Arial" w:hAnsi="Arial" w:cs="Arial"/>
            <w:color w:val="auto"/>
          </w:rPr>
          <w:t>christian.thiele@phorn.de</w:t>
        </w:r>
      </w:hyperlink>
      <w:r w:rsidRPr="00675484">
        <w:rPr>
          <w:rFonts w:ascii="Arial" w:hAnsi="Arial" w:cs="Arial"/>
        </w:rPr>
        <w:t xml:space="preserve">, </w:t>
      </w:r>
      <w:hyperlink r:id="rId10">
        <w:r w:rsidRPr="00675484">
          <w:rPr>
            <w:rStyle w:val="Link"/>
            <w:rFonts w:ascii="Arial" w:hAnsi="Arial" w:cs="Arial"/>
            <w:color w:val="auto"/>
          </w:rPr>
          <w:t>www.phorn.de</w:t>
        </w:r>
      </w:hyperlink>
    </w:p>
    <w:p w14:paraId="24910D3A" w14:textId="59F0C49F" w:rsidR="00940AAC" w:rsidRPr="00C543FD" w:rsidRDefault="00940AAC" w:rsidP="00AE6603">
      <w:pPr>
        <w:autoSpaceDE w:val="0"/>
        <w:autoSpaceDN w:val="0"/>
        <w:adjustRightInd w:val="0"/>
        <w:rPr>
          <w:rFonts w:ascii="Arial" w:hAnsi="Arial" w:cs="Arial"/>
          <w:lang w:val="en-US"/>
        </w:rPr>
      </w:pPr>
    </w:p>
    <w:sectPr w:rsidR="00940AAC" w:rsidRPr="00C543FD" w:rsidSect="00FC073A">
      <w:headerReference w:type="default" r:id="rId11"/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C75598" w:rsidRDefault="00C75598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C75598" w:rsidRDefault="00C75598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C75598" w:rsidRPr="00925DB2" w:rsidRDefault="00C75598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60047A52" w:rsidR="00C75598" w:rsidRPr="00925DB2" w:rsidRDefault="00322AAF" w:rsidP="00925DB2">
    <w:pPr>
      <w:pStyle w:val="Fuzeile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Page</w:t>
    </w:r>
    <w:r w:rsidR="00C75598" w:rsidRPr="00925DB2">
      <w:rPr>
        <w:rFonts w:ascii="Arial" w:hAnsi="Arial" w:cs="Arial"/>
        <w:sz w:val="16"/>
        <w:szCs w:val="16"/>
      </w:rPr>
      <w:t xml:space="preserve"> </w:t>
    </w:r>
    <w:r w:rsidR="00C75598" w:rsidRPr="00925DB2">
      <w:rPr>
        <w:rFonts w:ascii="Arial" w:hAnsi="Arial" w:cs="Arial"/>
        <w:sz w:val="16"/>
        <w:szCs w:val="16"/>
      </w:rPr>
      <w:fldChar w:fldCharType="begin"/>
    </w:r>
    <w:r w:rsidR="00C75598" w:rsidRPr="00925DB2">
      <w:rPr>
        <w:rFonts w:ascii="Arial" w:hAnsi="Arial" w:cs="Arial"/>
        <w:sz w:val="16"/>
        <w:szCs w:val="16"/>
      </w:rPr>
      <w:instrText>PAGE</w:instrText>
    </w:r>
    <w:r w:rsidR="00C75598" w:rsidRPr="00925DB2">
      <w:rPr>
        <w:rFonts w:ascii="Arial" w:hAnsi="Arial" w:cs="Arial"/>
        <w:sz w:val="16"/>
        <w:szCs w:val="16"/>
      </w:rPr>
      <w:fldChar w:fldCharType="separate"/>
    </w:r>
    <w:r w:rsidR="00785ACE">
      <w:rPr>
        <w:rFonts w:ascii="Arial" w:hAnsi="Arial" w:cs="Arial"/>
        <w:noProof/>
        <w:sz w:val="16"/>
        <w:szCs w:val="16"/>
      </w:rPr>
      <w:t>1</w:t>
    </w:r>
    <w:r w:rsidR="00C75598" w:rsidRPr="00925DB2">
      <w:rPr>
        <w:rFonts w:ascii="Arial" w:hAnsi="Arial" w:cs="Arial"/>
        <w:sz w:val="16"/>
        <w:szCs w:val="16"/>
      </w:rPr>
      <w:fldChar w:fldCharType="end"/>
    </w:r>
    <w:r>
      <w:rPr>
        <w:rFonts w:ascii="Arial" w:hAnsi="Arial" w:cs="Arial"/>
        <w:sz w:val="16"/>
        <w:szCs w:val="16"/>
      </w:rPr>
      <w:t xml:space="preserve"> </w:t>
    </w:r>
    <w:proofErr w:type="spellStart"/>
    <w:r>
      <w:rPr>
        <w:rFonts w:ascii="Arial" w:hAnsi="Arial" w:cs="Arial"/>
        <w:sz w:val="16"/>
        <w:szCs w:val="16"/>
      </w:rPr>
      <w:t>sur</w:t>
    </w:r>
    <w:proofErr w:type="spellEnd"/>
    <w:r w:rsidR="00C75598" w:rsidRPr="00925DB2">
      <w:rPr>
        <w:rFonts w:ascii="Arial" w:hAnsi="Arial" w:cs="Arial"/>
        <w:sz w:val="16"/>
        <w:szCs w:val="16"/>
      </w:rPr>
      <w:t xml:space="preserve"> </w:t>
    </w:r>
    <w:r w:rsidR="00C75598" w:rsidRPr="00925DB2">
      <w:rPr>
        <w:rFonts w:ascii="Arial" w:hAnsi="Arial" w:cs="Arial"/>
        <w:sz w:val="16"/>
        <w:szCs w:val="16"/>
      </w:rPr>
      <w:fldChar w:fldCharType="begin"/>
    </w:r>
    <w:r w:rsidR="00C75598" w:rsidRPr="00925DB2">
      <w:rPr>
        <w:rFonts w:ascii="Arial" w:hAnsi="Arial" w:cs="Arial"/>
        <w:sz w:val="16"/>
        <w:szCs w:val="16"/>
      </w:rPr>
      <w:instrText>NUMPAGES</w:instrText>
    </w:r>
    <w:r w:rsidR="00C75598" w:rsidRPr="00925DB2">
      <w:rPr>
        <w:rFonts w:ascii="Arial" w:hAnsi="Arial" w:cs="Arial"/>
        <w:sz w:val="16"/>
        <w:szCs w:val="16"/>
      </w:rPr>
      <w:fldChar w:fldCharType="separate"/>
    </w:r>
    <w:r w:rsidR="00785ACE">
      <w:rPr>
        <w:rFonts w:ascii="Arial" w:hAnsi="Arial" w:cs="Arial"/>
        <w:noProof/>
        <w:sz w:val="16"/>
        <w:szCs w:val="16"/>
      </w:rPr>
      <w:t>2</w:t>
    </w:r>
    <w:r w:rsidR="00C75598"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C75598" w:rsidRDefault="00C75598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C75598" w:rsidRDefault="00C75598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D09CEB" w14:textId="77777777" w:rsidR="00AE6603" w:rsidRPr="00DE5449" w:rsidRDefault="00AE6603" w:rsidP="00AE6603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>
      <w:rPr>
        <w:rFonts w:ascii="Arial" w:hAnsi="Arial"/>
        <w:b/>
        <w:sz w:val="40"/>
      </w:rPr>
      <w:t>Communiqué de presse</w:t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 w:rsidR="00785ACE">
      <w:rPr>
        <w:rFonts w:ascii="Arial" w:hAnsi="Arial" w:cs="Arial"/>
        <w:noProof/>
        <w:sz w:val="40"/>
        <w:szCs w:val="40"/>
        <w:lang w:eastAsia="de-DE"/>
      </w:rPr>
      <w:pict w14:anchorId="1D7D7A7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130pt;height:28pt">
          <v:imagedata r:id="rId1" o:title="Horn-Logo-groß-1"/>
        </v:shape>
      </w:pict>
    </w:r>
  </w:p>
  <w:p w14:paraId="6B20D436" w14:textId="77777777" w:rsidR="00AE6603" w:rsidRPr="00DE5449" w:rsidRDefault="00AE6603" w:rsidP="00AE6603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proofErr w:type="spellStart"/>
    <w:r>
      <w:rPr>
        <w:rFonts w:ascii="Arial" w:hAnsi="Arial" w:cs="Arial"/>
        <w:sz w:val="20"/>
        <w:szCs w:val="20"/>
      </w:rPr>
      <w:t>Septembre</w:t>
    </w:r>
    <w:proofErr w:type="spellEnd"/>
    <w:r w:rsidRPr="00DE5449">
      <w:rPr>
        <w:rFonts w:ascii="Arial" w:hAnsi="Arial" w:cs="Arial"/>
        <w:sz w:val="20"/>
        <w:szCs w:val="20"/>
      </w:rPr>
      <w:t xml:space="preserve"> 201</w:t>
    </w:r>
    <w:r>
      <w:rPr>
        <w:rFonts w:ascii="Arial" w:hAnsi="Arial" w:cs="Arial"/>
        <w:sz w:val="20"/>
        <w:szCs w:val="20"/>
      </w:rPr>
      <w:t>6</w:t>
    </w:r>
  </w:p>
  <w:p w14:paraId="657A0ABC" w14:textId="77777777" w:rsidR="00AE6603" w:rsidRPr="00F739CB" w:rsidRDefault="00AE6603" w:rsidP="00AE6603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oNotTrackMoves/>
  <w:defaultTabStop w:val="708"/>
  <w:hyphenationZone w:val="425"/>
  <w:characterSpacingControl w:val="doNotCompress"/>
  <w:hdrShapeDefaults>
    <o:shapedefaults v:ext="edit" spidmax="6553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1560"/>
    <w:rsid w:val="000034D9"/>
    <w:rsid w:val="00014CB7"/>
    <w:rsid w:val="000167D4"/>
    <w:rsid w:val="000327A8"/>
    <w:rsid w:val="00083723"/>
    <w:rsid w:val="00094644"/>
    <w:rsid w:val="000A36AA"/>
    <w:rsid w:val="000C3359"/>
    <w:rsid w:val="000C7345"/>
    <w:rsid w:val="001029BD"/>
    <w:rsid w:val="00136B12"/>
    <w:rsid w:val="001564F3"/>
    <w:rsid w:val="0016158B"/>
    <w:rsid w:val="00181D73"/>
    <w:rsid w:val="001B3DED"/>
    <w:rsid w:val="001C74E4"/>
    <w:rsid w:val="001D3FDF"/>
    <w:rsid w:val="001E6C8C"/>
    <w:rsid w:val="001F0082"/>
    <w:rsid w:val="00233FBE"/>
    <w:rsid w:val="00255304"/>
    <w:rsid w:val="00263D54"/>
    <w:rsid w:val="002B43E1"/>
    <w:rsid w:val="002B7497"/>
    <w:rsid w:val="002C5EEA"/>
    <w:rsid w:val="002D3034"/>
    <w:rsid w:val="002F57B2"/>
    <w:rsid w:val="002F6AA3"/>
    <w:rsid w:val="00322AAF"/>
    <w:rsid w:val="00330180"/>
    <w:rsid w:val="0037244C"/>
    <w:rsid w:val="00392F4B"/>
    <w:rsid w:val="003977AA"/>
    <w:rsid w:val="003D70ED"/>
    <w:rsid w:val="003E3E66"/>
    <w:rsid w:val="003E7920"/>
    <w:rsid w:val="003F5834"/>
    <w:rsid w:val="00407668"/>
    <w:rsid w:val="0041301E"/>
    <w:rsid w:val="004335FD"/>
    <w:rsid w:val="00437AB3"/>
    <w:rsid w:val="00472F73"/>
    <w:rsid w:val="004B4972"/>
    <w:rsid w:val="004D5BD7"/>
    <w:rsid w:val="004E285F"/>
    <w:rsid w:val="004E4EC2"/>
    <w:rsid w:val="004E6F5A"/>
    <w:rsid w:val="00521B1D"/>
    <w:rsid w:val="00545208"/>
    <w:rsid w:val="00545B8A"/>
    <w:rsid w:val="00554440"/>
    <w:rsid w:val="00556398"/>
    <w:rsid w:val="00567DA8"/>
    <w:rsid w:val="005B372D"/>
    <w:rsid w:val="005E299E"/>
    <w:rsid w:val="005E7060"/>
    <w:rsid w:val="00617E9D"/>
    <w:rsid w:val="00636ABA"/>
    <w:rsid w:val="00650455"/>
    <w:rsid w:val="00667759"/>
    <w:rsid w:val="00693D38"/>
    <w:rsid w:val="0069483D"/>
    <w:rsid w:val="006A247B"/>
    <w:rsid w:val="006A5291"/>
    <w:rsid w:val="006A7C4B"/>
    <w:rsid w:val="006F3A10"/>
    <w:rsid w:val="007019A7"/>
    <w:rsid w:val="00723E5C"/>
    <w:rsid w:val="00725BCA"/>
    <w:rsid w:val="00731DE2"/>
    <w:rsid w:val="00734587"/>
    <w:rsid w:val="00762688"/>
    <w:rsid w:val="0078218B"/>
    <w:rsid w:val="00785ACE"/>
    <w:rsid w:val="007A52E3"/>
    <w:rsid w:val="007D3C38"/>
    <w:rsid w:val="007F41C0"/>
    <w:rsid w:val="007F6A41"/>
    <w:rsid w:val="0083248D"/>
    <w:rsid w:val="008371F7"/>
    <w:rsid w:val="008541F6"/>
    <w:rsid w:val="00854D51"/>
    <w:rsid w:val="008773F2"/>
    <w:rsid w:val="008A1283"/>
    <w:rsid w:val="008D6D9E"/>
    <w:rsid w:val="008F78CE"/>
    <w:rsid w:val="00904397"/>
    <w:rsid w:val="009123B9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A051EE"/>
    <w:rsid w:val="00A104B3"/>
    <w:rsid w:val="00A23939"/>
    <w:rsid w:val="00A330B5"/>
    <w:rsid w:val="00A5129E"/>
    <w:rsid w:val="00A53DF4"/>
    <w:rsid w:val="00A617E2"/>
    <w:rsid w:val="00A65E23"/>
    <w:rsid w:val="00A84F31"/>
    <w:rsid w:val="00A97891"/>
    <w:rsid w:val="00AA51BC"/>
    <w:rsid w:val="00AE00A9"/>
    <w:rsid w:val="00AE6603"/>
    <w:rsid w:val="00AF5558"/>
    <w:rsid w:val="00B0243E"/>
    <w:rsid w:val="00B11BD6"/>
    <w:rsid w:val="00B15205"/>
    <w:rsid w:val="00B25C17"/>
    <w:rsid w:val="00B3084C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E79C7"/>
    <w:rsid w:val="00BF07D2"/>
    <w:rsid w:val="00BF0898"/>
    <w:rsid w:val="00C03381"/>
    <w:rsid w:val="00C21332"/>
    <w:rsid w:val="00C512DF"/>
    <w:rsid w:val="00C51449"/>
    <w:rsid w:val="00C527F9"/>
    <w:rsid w:val="00C543FD"/>
    <w:rsid w:val="00C60406"/>
    <w:rsid w:val="00C60E5C"/>
    <w:rsid w:val="00C641DC"/>
    <w:rsid w:val="00C75598"/>
    <w:rsid w:val="00C848B8"/>
    <w:rsid w:val="00D62E01"/>
    <w:rsid w:val="00DA4DF2"/>
    <w:rsid w:val="00DA4F95"/>
    <w:rsid w:val="00DA6F4D"/>
    <w:rsid w:val="00DC36B0"/>
    <w:rsid w:val="00DC7D2B"/>
    <w:rsid w:val="00DD4B1C"/>
    <w:rsid w:val="00DE22B7"/>
    <w:rsid w:val="00E0265F"/>
    <w:rsid w:val="00E22D8A"/>
    <w:rsid w:val="00E44CBF"/>
    <w:rsid w:val="00E47F2A"/>
    <w:rsid w:val="00EC7570"/>
    <w:rsid w:val="00EF64CF"/>
    <w:rsid w:val="00F06168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924CB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5539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hyperlink" Target="mailto:christian.thiele@phorn.de" TargetMode="External"/><Relationship Id="rId10" Type="http://schemas.openxmlformats.org/officeDocument/2006/relationships/hyperlink" Target="http://www.phorn.de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355</Words>
  <Characters>2237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2587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27</cp:revision>
  <cp:lastPrinted>2016-09-08T09:25:00Z</cp:lastPrinted>
  <dcterms:created xsi:type="dcterms:W3CDTF">2016-08-03T09:02:00Z</dcterms:created>
  <dcterms:modified xsi:type="dcterms:W3CDTF">2016-09-08T09:25:00Z</dcterms:modified>
</cp:coreProperties>
</file>