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bookmarkStart w:id="0" w:name="_GoBack"/>
      <w:bookmarkEnd w:id="0"/>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4B8B1FB0"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4F7717">
        <w:rPr>
          <w:rFonts w:ascii="Arial" w:hAnsi="Arial" w:cs="Arial"/>
          <w:b/>
          <w:sz w:val="20"/>
          <w:szCs w:val="20"/>
        </w:rPr>
        <w:t xml:space="preserve">13 – 17 September </w:t>
      </w:r>
      <w:r w:rsidR="003E7920">
        <w:rPr>
          <w:rFonts w:ascii="Arial" w:hAnsi="Arial" w:cs="Arial"/>
          <w:b/>
          <w:sz w:val="20"/>
          <w:szCs w:val="20"/>
        </w:rPr>
        <w:t>2016</w:t>
      </w:r>
    </w:p>
    <w:p w14:paraId="092AE197" w14:textId="70D97D27"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4F7717">
        <w:rPr>
          <w:rFonts w:ascii="Arial" w:hAnsi="Arial" w:cs="Arial"/>
          <w:b/>
          <w:sz w:val="20"/>
          <w:szCs w:val="20"/>
        </w:rPr>
        <w:t>Hall</w:t>
      </w:r>
      <w:r w:rsidR="001564F3">
        <w:rPr>
          <w:rFonts w:ascii="Arial" w:hAnsi="Arial" w:cs="Arial"/>
          <w:b/>
          <w:sz w:val="20"/>
          <w:szCs w:val="20"/>
        </w:rPr>
        <w:t xml:space="preserve"> 1 | </w:t>
      </w:r>
      <w:r w:rsidR="003E7920">
        <w:rPr>
          <w:rFonts w:ascii="Arial" w:hAnsi="Arial" w:cs="Arial"/>
          <w:b/>
          <w:sz w:val="20"/>
          <w:szCs w:val="20"/>
        </w:rPr>
        <w:t>Stand 1I16</w:t>
      </w:r>
    </w:p>
    <w:p w14:paraId="4D1D202B" w14:textId="77777777" w:rsidR="00F46FB3" w:rsidRPr="00C102CB" w:rsidRDefault="00F46FB3" w:rsidP="00F46FB3">
      <w:pPr>
        <w:autoSpaceDE w:val="0"/>
        <w:autoSpaceDN w:val="0"/>
        <w:adjustRightInd w:val="0"/>
        <w:spacing w:after="0" w:line="360" w:lineRule="auto"/>
        <w:rPr>
          <w:rFonts w:ascii="Arial" w:hAnsi="Arial" w:cs="Arial"/>
          <w:sz w:val="20"/>
          <w:szCs w:val="20"/>
        </w:rPr>
      </w:pPr>
    </w:p>
    <w:p w14:paraId="7167E1F1" w14:textId="77777777" w:rsidR="003E7920" w:rsidRDefault="003E7920" w:rsidP="00925DB2">
      <w:pPr>
        <w:autoSpaceDE w:val="0"/>
        <w:autoSpaceDN w:val="0"/>
        <w:adjustRightInd w:val="0"/>
        <w:spacing w:after="0" w:line="360" w:lineRule="auto"/>
        <w:rPr>
          <w:rFonts w:ascii="Arial" w:hAnsi="Arial" w:cs="Arial"/>
        </w:rPr>
      </w:pPr>
    </w:p>
    <w:p w14:paraId="2067B331" w14:textId="77777777" w:rsidR="00FE5251" w:rsidRPr="00180705" w:rsidRDefault="00FE5251" w:rsidP="00FE5251">
      <w:pPr>
        <w:pStyle w:val="03SUBHEAD"/>
        <w:spacing w:before="0" w:after="200" w:line="276" w:lineRule="auto"/>
        <w:rPr>
          <w:rFonts w:ascii="Arial" w:hAnsi="Arial"/>
          <w:b/>
          <w:sz w:val="24"/>
          <w:szCs w:val="24"/>
        </w:rPr>
      </w:pPr>
      <w:r w:rsidRPr="00180705">
        <w:rPr>
          <w:rFonts w:ascii="Arial" w:hAnsi="Arial"/>
          <w:b/>
          <w:sz w:val="24"/>
          <w:szCs w:val="24"/>
        </w:rPr>
        <w:t>Modular die</w:t>
      </w:r>
    </w:p>
    <w:p w14:paraId="7CDB2E30" w14:textId="7BFFA69B" w:rsidR="00FE5251" w:rsidRPr="00180705" w:rsidRDefault="00537FCC" w:rsidP="00D01789">
      <w:pPr>
        <w:pStyle w:val="01BASICGB"/>
        <w:spacing w:after="200" w:line="276" w:lineRule="auto"/>
        <w:jc w:val="left"/>
        <w:rPr>
          <w:rFonts w:ascii="Arial" w:hAnsi="Arial"/>
          <w:sz w:val="22"/>
          <w:szCs w:val="22"/>
        </w:rPr>
      </w:pPr>
      <w:r>
        <w:rPr>
          <w:rFonts w:ascii="Arial" w:hAnsi="Arial"/>
          <w:sz w:val="22"/>
          <w:szCs w:val="22"/>
        </w:rPr>
        <w:t>Horn</w:t>
      </w:r>
      <w:r w:rsidR="00FE5251" w:rsidRPr="00180705">
        <w:rPr>
          <w:rFonts w:ascii="Arial" w:hAnsi="Arial"/>
          <w:sz w:val="22"/>
          <w:szCs w:val="22"/>
        </w:rPr>
        <w:t>’s modular die for pipe threads (patent pending), which is available in sizes of G¾ and G1 inch, is an easy swap system consisting of one basic holder and five individual inserts. In the event of wear, all you have to do is replace the inserts in the basic holder, thereby eliminating the regrinding work that would normally be required. The solid carbide cutting rings that used to be required for cutting pipe threads weighed around 275 g for a size of R¾ inch. By contrast, the weight of the carbide for all five cutting inserts on the new system is just 23 g. This also means that expensive raw materials can be handled with particular care. The basic holder has the same dimensions as the solid carbide cutting rings and so fits into the existing body.</w:t>
      </w:r>
    </w:p>
    <w:p w14:paraId="26B1F0E0" w14:textId="77777777" w:rsidR="00FE5251" w:rsidRPr="00180705" w:rsidRDefault="00FE5251" w:rsidP="00D01789">
      <w:pPr>
        <w:pStyle w:val="01BASICGB"/>
        <w:spacing w:after="200" w:line="276" w:lineRule="auto"/>
        <w:jc w:val="left"/>
        <w:rPr>
          <w:rFonts w:ascii="Arial" w:hAnsi="Arial"/>
          <w:sz w:val="22"/>
          <w:szCs w:val="22"/>
        </w:rPr>
      </w:pPr>
      <w:r w:rsidRPr="00180705">
        <w:rPr>
          <w:rFonts w:ascii="Arial" w:hAnsi="Arial"/>
          <w:sz w:val="22"/>
          <w:szCs w:val="22"/>
        </w:rPr>
        <w:t xml:space="preserve">The secure wedge-type clamping system for the cutting inserts and the self-contained holders, which are made from tool steel and offer excellent strength and damping characteristics, have improved tool life and productivity considerably for customers. When the tools reach the end of their life, it is no longer necessary to replace the entire die; instead, all you have to do is change the cutting edges inserts. </w:t>
      </w:r>
    </w:p>
    <w:p w14:paraId="2C077DB1" w14:textId="77777777" w:rsidR="00FE5251" w:rsidRPr="00180705" w:rsidRDefault="00FE5251" w:rsidP="00D01789">
      <w:pPr>
        <w:pStyle w:val="01BASICGB"/>
        <w:spacing w:after="200" w:line="276" w:lineRule="auto"/>
        <w:jc w:val="left"/>
        <w:rPr>
          <w:rFonts w:ascii="Arial" w:hAnsi="Arial"/>
          <w:sz w:val="22"/>
          <w:szCs w:val="22"/>
        </w:rPr>
      </w:pPr>
      <w:r w:rsidRPr="00180705">
        <w:rPr>
          <w:rFonts w:ascii="Arial" w:hAnsi="Arial"/>
          <w:sz w:val="22"/>
          <w:szCs w:val="22"/>
        </w:rPr>
        <w:t>If one or more of the cutting edges becomes damaged, you can replace each of the relevant parts individually, which reduces costs significantly. Tough requirements are imposed on the tool cutting edge when machining new grades of brass with little or no lead content in accordance with EU Directive 98/83 EC. On all the grades tested so far, the machining results achieved by the modular die have been very good.</w:t>
      </w:r>
    </w:p>
    <w:p w14:paraId="3E8D3AC5" w14:textId="77777777" w:rsidR="003C0115" w:rsidRPr="00C543FD" w:rsidRDefault="003C0115" w:rsidP="00B2460F">
      <w:pPr>
        <w:autoSpaceDE w:val="0"/>
        <w:autoSpaceDN w:val="0"/>
        <w:adjustRightInd w:val="0"/>
        <w:rPr>
          <w:rFonts w:ascii="Arial" w:hAnsi="Arial" w:cs="Arial"/>
          <w:i/>
        </w:rPr>
      </w:pPr>
    </w:p>
    <w:p w14:paraId="2BBF2EE2" w14:textId="35AA5EAB" w:rsidR="004F7717" w:rsidRDefault="004F7717" w:rsidP="004F7717">
      <w:pPr>
        <w:autoSpaceDE w:val="0"/>
        <w:autoSpaceDN w:val="0"/>
        <w:adjustRightInd w:val="0"/>
        <w:rPr>
          <w:rFonts w:ascii="Arial" w:hAnsi="Arial" w:cs="Arial"/>
          <w:i/>
        </w:rPr>
      </w:pPr>
      <w:r>
        <w:rPr>
          <w:rFonts w:ascii="Arial" w:hAnsi="Arial" w:cs="Arial"/>
          <w:i/>
        </w:rPr>
        <w:t>1,598</w:t>
      </w:r>
      <w:r w:rsidRPr="00C543FD">
        <w:rPr>
          <w:rFonts w:ascii="Arial" w:hAnsi="Arial" w:cs="Arial"/>
          <w:i/>
        </w:rPr>
        <w:t xml:space="preserve"> </w:t>
      </w:r>
      <w:proofErr w:type="spellStart"/>
      <w:r>
        <w:rPr>
          <w:rFonts w:ascii="Arial" w:hAnsi="Arial"/>
          <w:i/>
        </w:rPr>
        <w:t>characters</w:t>
      </w:r>
      <w:proofErr w:type="spellEnd"/>
      <w:r>
        <w:rPr>
          <w:rFonts w:ascii="Arial" w:hAnsi="Arial"/>
          <w:i/>
        </w:rPr>
        <w:t xml:space="preserve"> incl. </w:t>
      </w:r>
      <w:proofErr w:type="spellStart"/>
      <w:r>
        <w:rPr>
          <w:rFonts w:ascii="Arial" w:hAnsi="Arial"/>
          <w:i/>
        </w:rPr>
        <w:t>spaces</w:t>
      </w:r>
      <w:proofErr w:type="spellEnd"/>
    </w:p>
    <w:p w14:paraId="0DD983E9" w14:textId="77777777" w:rsidR="00BF0898" w:rsidRPr="00C543FD" w:rsidRDefault="00BF0898" w:rsidP="00B2460F">
      <w:pPr>
        <w:autoSpaceDE w:val="0"/>
        <w:autoSpaceDN w:val="0"/>
        <w:adjustRightInd w:val="0"/>
        <w:rPr>
          <w:rFonts w:ascii="Arial" w:hAnsi="Arial" w:cs="Arial"/>
          <w:i/>
        </w:rPr>
      </w:pPr>
    </w:p>
    <w:p w14:paraId="4E699C39" w14:textId="3B84C3F1" w:rsidR="00FB21CF" w:rsidRDefault="004F7717" w:rsidP="00B2460F">
      <w:pPr>
        <w:autoSpaceDE w:val="0"/>
        <w:autoSpaceDN w:val="0"/>
        <w:adjustRightInd w:val="0"/>
        <w:rPr>
          <w:rFonts w:ascii="Arial" w:hAnsi="Arial" w:cs="Arial"/>
          <w:b/>
        </w:rPr>
      </w:pPr>
      <w:r>
        <w:rPr>
          <w:rFonts w:ascii="Arial" w:hAnsi="Arial" w:cs="Arial"/>
          <w:b/>
        </w:rPr>
        <w:t xml:space="preserve">Image </w:t>
      </w:r>
      <w:proofErr w:type="spellStart"/>
      <w:r>
        <w:rPr>
          <w:rFonts w:ascii="Arial" w:hAnsi="Arial" w:cs="Arial"/>
          <w:b/>
        </w:rPr>
        <w:t>caption</w:t>
      </w:r>
      <w:proofErr w:type="spellEnd"/>
      <w:r w:rsidR="00AA51BC" w:rsidRPr="008E3065">
        <w:rPr>
          <w:rFonts w:ascii="Arial" w:hAnsi="Arial" w:cs="Arial"/>
          <w:b/>
        </w:rPr>
        <w:t>:</w:t>
      </w:r>
    </w:p>
    <w:p w14:paraId="750EDC0E" w14:textId="19BA6FC9" w:rsidR="00BE79C7" w:rsidRPr="00C543FD" w:rsidRDefault="00CD3D86" w:rsidP="00B2460F">
      <w:pPr>
        <w:autoSpaceDE w:val="0"/>
        <w:autoSpaceDN w:val="0"/>
        <w:adjustRightInd w:val="0"/>
        <w:rPr>
          <w:rFonts w:ascii="Arial" w:hAnsi="Arial" w:cs="Arial"/>
          <w:b/>
        </w:rPr>
      </w:pPr>
      <w:r>
        <w:rPr>
          <w:rFonts w:ascii="Arial" w:hAnsi="Arial" w:cs="Arial"/>
          <w:b/>
        </w:rPr>
        <w:pict w14:anchorId="77E151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96pt">
            <v:imagedata r:id="rId7" o:title="Schneideisen Gruppe"/>
          </v:shape>
        </w:pict>
      </w:r>
    </w:p>
    <w:p w14:paraId="78F4D13A" w14:textId="7E5EB181" w:rsidR="004F7717" w:rsidRPr="00180705" w:rsidRDefault="004F7717" w:rsidP="004F7717">
      <w:pPr>
        <w:rPr>
          <w:rFonts w:ascii="Arial" w:hAnsi="Arial"/>
        </w:rPr>
      </w:pPr>
      <w:r>
        <w:rPr>
          <w:rFonts w:ascii="Arial" w:hAnsi="Arial" w:cs="Arial"/>
          <w:b/>
        </w:rPr>
        <w:t>Image</w:t>
      </w:r>
      <w:r w:rsidR="00F924CB" w:rsidRPr="00F924CB">
        <w:rPr>
          <w:rFonts w:ascii="Arial" w:hAnsi="Arial" w:cs="Arial"/>
          <w:b/>
        </w:rPr>
        <w:t xml:space="preserve"> 1: </w:t>
      </w:r>
      <w:proofErr w:type="spellStart"/>
      <w:r w:rsidRPr="00180705">
        <w:rPr>
          <w:rFonts w:ascii="Arial" w:hAnsi="Arial"/>
        </w:rPr>
        <w:t>Sustainable</w:t>
      </w:r>
      <w:proofErr w:type="spellEnd"/>
      <w:r w:rsidRPr="00180705">
        <w:rPr>
          <w:rFonts w:ascii="Arial" w:hAnsi="Arial"/>
        </w:rPr>
        <w:t xml:space="preserve"> and user-</w:t>
      </w:r>
      <w:proofErr w:type="spellStart"/>
      <w:r w:rsidRPr="00180705">
        <w:rPr>
          <w:rFonts w:ascii="Arial" w:hAnsi="Arial"/>
        </w:rPr>
        <w:t>friendly</w:t>
      </w:r>
      <w:proofErr w:type="spellEnd"/>
      <w:r w:rsidRPr="00180705">
        <w:rPr>
          <w:rFonts w:ascii="Arial" w:hAnsi="Arial"/>
        </w:rPr>
        <w:t xml:space="preserve"> – </w:t>
      </w:r>
      <w:proofErr w:type="spellStart"/>
      <w:r w:rsidRPr="00180705">
        <w:rPr>
          <w:rFonts w:ascii="Arial" w:hAnsi="Arial"/>
        </w:rPr>
        <w:t>the</w:t>
      </w:r>
      <w:proofErr w:type="spellEnd"/>
      <w:r w:rsidRPr="00180705">
        <w:rPr>
          <w:rFonts w:ascii="Arial" w:hAnsi="Arial"/>
        </w:rPr>
        <w:t xml:space="preserve"> modular die in a </w:t>
      </w:r>
      <w:proofErr w:type="spellStart"/>
      <w:r w:rsidRPr="00180705">
        <w:rPr>
          <w:rFonts w:ascii="Arial" w:hAnsi="Arial"/>
        </w:rPr>
        <w:t>variety</w:t>
      </w:r>
      <w:proofErr w:type="spellEnd"/>
      <w:r w:rsidRPr="00180705">
        <w:rPr>
          <w:rFonts w:ascii="Arial" w:hAnsi="Arial"/>
        </w:rPr>
        <w:t xml:space="preserve"> of </w:t>
      </w:r>
      <w:proofErr w:type="spellStart"/>
      <w:r w:rsidRPr="00180705">
        <w:rPr>
          <w:rFonts w:ascii="Arial" w:hAnsi="Arial"/>
        </w:rPr>
        <w:t>sizes</w:t>
      </w:r>
      <w:proofErr w:type="spellEnd"/>
      <w:r w:rsidRPr="00180705">
        <w:rPr>
          <w:rFonts w:ascii="Arial" w:hAnsi="Arial"/>
        </w:rPr>
        <w:t>.</w:t>
      </w:r>
    </w:p>
    <w:p w14:paraId="40C1EEC9" w14:textId="0F6D8E32" w:rsidR="00BE79C7" w:rsidRPr="00C543FD" w:rsidRDefault="00BE79C7" w:rsidP="004F7717">
      <w:pPr>
        <w:rPr>
          <w:rFonts w:ascii="Arial" w:hAnsi="Arial" w:cs="Arial"/>
          <w:b/>
        </w:rPr>
      </w:pPr>
    </w:p>
    <w:p w14:paraId="7050107E" w14:textId="77777777" w:rsidR="004F7717" w:rsidRPr="00C543FD" w:rsidRDefault="004F7717" w:rsidP="004F7717">
      <w:pPr>
        <w:autoSpaceDE w:val="0"/>
        <w:autoSpaceDN w:val="0"/>
        <w:adjustRightInd w:val="0"/>
        <w:rPr>
          <w:rFonts w:ascii="Arial" w:hAnsi="Arial" w:cs="Arial"/>
        </w:rPr>
      </w:pPr>
      <w:r>
        <w:rPr>
          <w:rFonts w:ascii="Arial" w:hAnsi="Arial"/>
          <w:b/>
        </w:rPr>
        <w:t xml:space="preserve">Image </w:t>
      </w:r>
      <w:proofErr w:type="spellStart"/>
      <w:r>
        <w:rPr>
          <w:rFonts w:ascii="Arial" w:hAnsi="Arial"/>
          <w:b/>
        </w:rPr>
        <w:t>credits</w:t>
      </w:r>
      <w:proofErr w:type="spellEnd"/>
      <w:r w:rsidRPr="00C543FD">
        <w:rPr>
          <w:rFonts w:ascii="Arial" w:hAnsi="Arial" w:cs="Arial"/>
          <w:b/>
        </w:rPr>
        <w:t>:</w:t>
      </w:r>
      <w:r w:rsidRPr="00C543FD">
        <w:rPr>
          <w:rFonts w:ascii="Arial" w:hAnsi="Arial" w:cs="Arial"/>
        </w:rPr>
        <w:t xml:space="preserve"> Paul Horn GmbH, Nico Sauermann</w:t>
      </w:r>
    </w:p>
    <w:p w14:paraId="679449AD" w14:textId="77777777" w:rsidR="00491440" w:rsidRDefault="00491440" w:rsidP="00925DB2">
      <w:pPr>
        <w:autoSpaceDE w:val="0"/>
        <w:autoSpaceDN w:val="0"/>
        <w:adjustRightInd w:val="0"/>
        <w:spacing w:after="0" w:line="360" w:lineRule="auto"/>
        <w:rPr>
          <w:rFonts w:ascii="Arial" w:hAnsi="Arial" w:cs="Arial"/>
        </w:rPr>
      </w:pPr>
    </w:p>
    <w:p w14:paraId="3EDB4F5C" w14:textId="77777777" w:rsidR="00491440" w:rsidRDefault="00491440" w:rsidP="00925DB2">
      <w:pPr>
        <w:autoSpaceDE w:val="0"/>
        <w:autoSpaceDN w:val="0"/>
        <w:adjustRightInd w:val="0"/>
        <w:spacing w:after="0" w:line="360" w:lineRule="auto"/>
        <w:rPr>
          <w:rFonts w:ascii="Arial" w:hAnsi="Arial" w:cs="Arial"/>
        </w:rPr>
      </w:pPr>
    </w:p>
    <w:p w14:paraId="63E9F353" w14:textId="77777777" w:rsidR="004F7717" w:rsidRPr="00C543FD" w:rsidRDefault="004F7717" w:rsidP="004F7717">
      <w:pPr>
        <w:autoSpaceDE w:val="0"/>
        <w:autoSpaceDN w:val="0"/>
        <w:adjustRightInd w:val="0"/>
        <w:spacing w:after="0" w:line="360" w:lineRule="auto"/>
        <w:rPr>
          <w:rFonts w:ascii="Arial" w:hAnsi="Arial" w:cs="Arial"/>
        </w:rPr>
      </w:pPr>
      <w:r>
        <w:rPr>
          <w:rFonts w:ascii="Arial" w:hAnsi="Arial"/>
        </w:rPr>
        <w:t xml:space="preserve">Text and </w:t>
      </w:r>
      <w:proofErr w:type="spellStart"/>
      <w:r>
        <w:rPr>
          <w:rFonts w:ascii="Arial" w:hAnsi="Arial"/>
        </w:rPr>
        <w:t>further</w:t>
      </w:r>
      <w:proofErr w:type="spellEnd"/>
      <w:r>
        <w:rPr>
          <w:rFonts w:ascii="Arial" w:hAnsi="Arial"/>
        </w:rPr>
        <w:t xml:space="preserve"> </w:t>
      </w:r>
      <w:proofErr w:type="spellStart"/>
      <w:r>
        <w:rPr>
          <w:rFonts w:ascii="Arial" w:hAnsi="Arial"/>
        </w:rPr>
        <w:t>information</w:t>
      </w:r>
      <w:proofErr w:type="spellEnd"/>
      <w:r>
        <w:rPr>
          <w:rFonts w:ascii="Arial" w:hAnsi="Arial"/>
        </w:rPr>
        <w:t>:</w:t>
      </w:r>
    </w:p>
    <w:p w14:paraId="21289CAF" w14:textId="77777777" w:rsidR="004F7717" w:rsidRPr="00C543FD" w:rsidRDefault="004F7717" w:rsidP="004F7717">
      <w:pPr>
        <w:autoSpaceDE w:val="0"/>
        <w:autoSpaceDN w:val="0"/>
        <w:adjustRightInd w:val="0"/>
        <w:spacing w:after="0" w:line="360" w:lineRule="auto"/>
        <w:rPr>
          <w:rFonts w:ascii="Arial" w:hAnsi="Arial" w:cs="Arial"/>
        </w:rPr>
      </w:pPr>
      <w:r>
        <w:rPr>
          <w:rFonts w:ascii="Arial" w:hAnsi="Arial"/>
        </w:rPr>
        <w:t xml:space="preserve">Hartmetall-Werkzeugfabrik Paul Horn GmbH, </w:t>
      </w:r>
      <w:proofErr w:type="spellStart"/>
      <w:r>
        <w:rPr>
          <w:rFonts w:ascii="Arial" w:hAnsi="Arial"/>
        </w:rPr>
        <w:t>Mr</w:t>
      </w:r>
      <w:proofErr w:type="spellEnd"/>
      <w:r>
        <w:rPr>
          <w:rFonts w:ascii="Arial" w:hAnsi="Arial"/>
        </w:rPr>
        <w:t xml:space="preserve"> Christian Thiele</w:t>
      </w:r>
    </w:p>
    <w:p w14:paraId="2E0F9DC6" w14:textId="77777777" w:rsidR="004F7717" w:rsidRPr="007758E4" w:rsidRDefault="004F7717" w:rsidP="004F7717">
      <w:pPr>
        <w:autoSpaceDE w:val="0"/>
        <w:autoSpaceDN w:val="0"/>
        <w:adjustRightInd w:val="0"/>
        <w:spacing w:after="0" w:line="360" w:lineRule="auto"/>
        <w:rPr>
          <w:rFonts w:ascii="Arial" w:hAnsi="Arial" w:cs="Arial"/>
        </w:rPr>
      </w:pPr>
      <w:r w:rsidRPr="007758E4">
        <w:rPr>
          <w:rFonts w:ascii="Arial" w:hAnsi="Arial"/>
        </w:rPr>
        <w:t>Unter dem Holz 33-35, 72072 Tübingen, Germany</w:t>
      </w:r>
    </w:p>
    <w:p w14:paraId="28247140" w14:textId="77777777" w:rsidR="004F7717" w:rsidRPr="007758E4" w:rsidRDefault="004F7717" w:rsidP="004F7717">
      <w:pPr>
        <w:autoSpaceDE w:val="0"/>
        <w:autoSpaceDN w:val="0"/>
        <w:adjustRightInd w:val="0"/>
        <w:spacing w:after="0" w:line="360" w:lineRule="auto"/>
        <w:rPr>
          <w:rFonts w:ascii="Arial" w:hAnsi="Arial" w:cs="Arial"/>
        </w:rPr>
      </w:pPr>
      <w:r w:rsidRPr="007758E4">
        <w:rPr>
          <w:rFonts w:ascii="Arial" w:hAnsi="Arial"/>
        </w:rPr>
        <w:t>Tel.: +49 (0) 7071 7004-1602, Fax: +49 (0) 7071 72893</w:t>
      </w:r>
    </w:p>
    <w:p w14:paraId="24910D3A" w14:textId="19196032" w:rsidR="00940AAC" w:rsidRPr="00C543FD" w:rsidRDefault="004F7717" w:rsidP="004F7717">
      <w:pPr>
        <w:autoSpaceDE w:val="0"/>
        <w:autoSpaceDN w:val="0"/>
        <w:adjustRightInd w:val="0"/>
        <w:spacing w:after="0" w:line="360" w:lineRule="auto"/>
        <w:rPr>
          <w:rFonts w:ascii="Arial" w:hAnsi="Arial" w:cs="Arial"/>
          <w:lang w:val="en-US"/>
        </w:rPr>
      </w:pPr>
      <w:proofErr w:type="spellStart"/>
      <w:r w:rsidRPr="007758E4">
        <w:rPr>
          <w:rFonts w:ascii="Arial" w:hAnsi="Arial"/>
        </w:rPr>
        <w:t>E-mail</w:t>
      </w:r>
      <w:proofErr w:type="spellEnd"/>
      <w:r w:rsidRPr="007758E4">
        <w:rPr>
          <w:rFonts w:ascii="Arial" w:hAnsi="Arial"/>
        </w:rPr>
        <w:t xml:space="preserve">: </w:t>
      </w:r>
      <w:hyperlink r:id="rId8">
        <w:r w:rsidRPr="007758E4">
          <w:rPr>
            <w:rStyle w:val="Link"/>
            <w:rFonts w:ascii="Arial" w:hAnsi="Arial"/>
            <w:color w:val="auto"/>
          </w:rPr>
          <w:t>christian.thiele@phorn.de</w:t>
        </w:r>
      </w:hyperlink>
      <w:r w:rsidRPr="007758E4">
        <w:rPr>
          <w:rFonts w:ascii="Arial" w:hAnsi="Arial"/>
        </w:rPr>
        <w:t xml:space="preserve">, </w:t>
      </w:r>
      <w:hyperlink r:id="rId9">
        <w:r w:rsidRPr="007758E4">
          <w:rPr>
            <w:rStyle w:val="Link"/>
            <w:rFonts w:ascii="Arial" w:hAnsi="Arial"/>
            <w:color w:val="auto"/>
          </w:rPr>
          <w:t>www.phorn.de</w:t>
        </w:r>
      </w:hyperlink>
      <w:r w:rsidR="00940AAC" w:rsidRPr="00C543FD">
        <w:rPr>
          <w:rFonts w:ascii="Arial" w:hAnsi="Arial" w:cs="Arial"/>
          <w:lang w:val="en-US"/>
        </w:rPr>
        <w:t xml:space="preserve"> </w:t>
      </w:r>
    </w:p>
    <w:sectPr w:rsidR="00940AAC" w:rsidRPr="00C543FD" w:rsidSect="00FC073A">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3C0115" w:rsidRDefault="003C0115" w:rsidP="00925DB2">
      <w:pPr>
        <w:spacing w:after="0" w:line="240" w:lineRule="auto"/>
      </w:pPr>
      <w:r>
        <w:separator/>
      </w:r>
    </w:p>
  </w:endnote>
  <w:endnote w:type="continuationSeparator" w:id="0">
    <w:p w14:paraId="3C7A725E" w14:textId="77777777" w:rsidR="003C0115" w:rsidRDefault="003C0115"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HelveticaNeue-MediumCond">
    <w:altName w:val="Cambria"/>
    <w:panose1 w:val="00000000000000000000"/>
    <w:charset w:val="4D"/>
    <w:family w:val="auto"/>
    <w:notTrueType/>
    <w:pitch w:val="default"/>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Helvetica-Light">
    <w:altName w:val="Helvetica Light"/>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3C0115" w:rsidRPr="00925DB2" w:rsidRDefault="003C0115">
    <w:pPr>
      <w:pStyle w:val="Fuzeile"/>
      <w:jc w:val="right"/>
      <w:rPr>
        <w:rFonts w:ascii="Arial" w:hAnsi="Arial" w:cs="Arial"/>
        <w:sz w:val="16"/>
        <w:szCs w:val="16"/>
      </w:rPr>
    </w:pPr>
  </w:p>
  <w:p w14:paraId="48B37DC1" w14:textId="77777777" w:rsidR="003C0115" w:rsidRPr="00925DB2" w:rsidRDefault="003C0115" w:rsidP="00925DB2">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CD3D86">
      <w:rPr>
        <w:rFonts w:ascii="Arial" w:hAnsi="Arial" w:cs="Arial"/>
        <w:noProof/>
        <w:sz w:val="16"/>
        <w:szCs w:val="16"/>
      </w:rPr>
      <w:t>2</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CD3D86">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3C0115" w:rsidRDefault="003C0115" w:rsidP="00925DB2">
      <w:pPr>
        <w:spacing w:after="0" w:line="240" w:lineRule="auto"/>
      </w:pPr>
      <w:r>
        <w:separator/>
      </w:r>
    </w:p>
  </w:footnote>
  <w:footnote w:type="continuationSeparator" w:id="0">
    <w:p w14:paraId="514F4A73" w14:textId="77777777" w:rsidR="003C0115" w:rsidRDefault="003C0115"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6253056E" w:rsidR="003C0115" w:rsidRPr="00DE5449" w:rsidRDefault="003C0115" w:rsidP="00F739CB">
    <w:pPr>
      <w:pStyle w:val="Kopfzeile"/>
      <w:tabs>
        <w:tab w:val="clear" w:pos="4536"/>
        <w:tab w:val="clear" w:pos="9072"/>
      </w:tabs>
      <w:rPr>
        <w:rFonts w:ascii="Arial" w:hAnsi="Arial" w:cs="Arial"/>
        <w:sz w:val="40"/>
        <w:szCs w:val="40"/>
      </w:rPr>
    </w:pPr>
    <w:r w:rsidRPr="00DE5449">
      <w:rPr>
        <w:rFonts w:ascii="Arial" w:hAnsi="Arial" w:cs="Arial"/>
        <w:b/>
        <w:sz w:val="40"/>
        <w:szCs w:val="40"/>
      </w:rPr>
      <w:t>P</w:t>
    </w:r>
    <w:r w:rsidR="004F7717">
      <w:rPr>
        <w:rFonts w:ascii="Arial" w:hAnsi="Arial" w:cs="Arial"/>
        <w:b/>
        <w:sz w:val="40"/>
        <w:szCs w:val="40"/>
      </w:rPr>
      <w:t xml:space="preserve">ress </w:t>
    </w:r>
    <w:proofErr w:type="spellStart"/>
    <w:r w:rsidRPr="00DE5449">
      <w:rPr>
        <w:rFonts w:ascii="Arial" w:hAnsi="Arial" w:cs="Arial"/>
        <w:b/>
        <w:sz w:val="40"/>
        <w:szCs w:val="40"/>
      </w:rPr>
      <w:t>information</w:t>
    </w:r>
    <w:proofErr w:type="spellEnd"/>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sidR="00CD3D86">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30pt;height:28pt">
          <v:imagedata r:id="rId1" o:title="Horn-Logo-groß-1"/>
        </v:shape>
      </w:pict>
    </w:r>
  </w:p>
  <w:p w14:paraId="5A03BE92" w14:textId="79D28AF1" w:rsidR="003C0115" w:rsidRPr="00DE5449" w:rsidRDefault="003C0115"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Pr>
        <w:rFonts w:ascii="Arial" w:hAnsi="Arial" w:cs="Arial"/>
        <w:sz w:val="20"/>
        <w:szCs w:val="20"/>
      </w:rPr>
      <w:t>September</w:t>
    </w:r>
    <w:r w:rsidRPr="00DE5449">
      <w:rPr>
        <w:rFonts w:ascii="Arial" w:hAnsi="Arial" w:cs="Arial"/>
        <w:sz w:val="20"/>
        <w:szCs w:val="20"/>
      </w:rPr>
      <w:t xml:space="preserve"> 201</w:t>
    </w:r>
    <w:r>
      <w:rPr>
        <w:rFonts w:ascii="Arial" w:hAnsi="Arial" w:cs="Arial"/>
        <w:sz w:val="20"/>
        <w:szCs w:val="20"/>
      </w:rPr>
      <w:t>6</w:t>
    </w:r>
  </w:p>
  <w:p w14:paraId="48360A0A" w14:textId="77777777" w:rsidR="003C0115" w:rsidRPr="00F739CB" w:rsidRDefault="003C0115"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oNotTrackMoves/>
  <w:defaultTabStop w:val="708"/>
  <w:hyphenationZone w:val="425"/>
  <w:characterSpacingControl w:val="doNotCompress"/>
  <w:hdrShapeDefaults>
    <o:shapedefaults v:ext="edit" spidmax="6553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327A8"/>
    <w:rsid w:val="00083723"/>
    <w:rsid w:val="00094644"/>
    <w:rsid w:val="000A36AA"/>
    <w:rsid w:val="000C3359"/>
    <w:rsid w:val="000C7345"/>
    <w:rsid w:val="00136B12"/>
    <w:rsid w:val="001564F3"/>
    <w:rsid w:val="0016158B"/>
    <w:rsid w:val="00181D73"/>
    <w:rsid w:val="001B3DED"/>
    <w:rsid w:val="001D3FDF"/>
    <w:rsid w:val="001E6C8C"/>
    <w:rsid w:val="001F0082"/>
    <w:rsid w:val="00233FBE"/>
    <w:rsid w:val="00255304"/>
    <w:rsid w:val="00261CFC"/>
    <w:rsid w:val="002B43E1"/>
    <w:rsid w:val="002B7497"/>
    <w:rsid w:val="002C5EEA"/>
    <w:rsid w:val="002D3034"/>
    <w:rsid w:val="002F6AA3"/>
    <w:rsid w:val="00320195"/>
    <w:rsid w:val="00330180"/>
    <w:rsid w:val="0037244C"/>
    <w:rsid w:val="003977AA"/>
    <w:rsid w:val="003C0115"/>
    <w:rsid w:val="003D70ED"/>
    <w:rsid w:val="003E3E66"/>
    <w:rsid w:val="003E7920"/>
    <w:rsid w:val="003F5834"/>
    <w:rsid w:val="00407668"/>
    <w:rsid w:val="0041301E"/>
    <w:rsid w:val="004335FD"/>
    <w:rsid w:val="00437AB3"/>
    <w:rsid w:val="00472F73"/>
    <w:rsid w:val="00491440"/>
    <w:rsid w:val="004B4972"/>
    <w:rsid w:val="004D5BD7"/>
    <w:rsid w:val="004E285F"/>
    <w:rsid w:val="004E4EC2"/>
    <w:rsid w:val="004E6F5A"/>
    <w:rsid w:val="004F7717"/>
    <w:rsid w:val="00521B1D"/>
    <w:rsid w:val="00537FCC"/>
    <w:rsid w:val="00545B8A"/>
    <w:rsid w:val="00554440"/>
    <w:rsid w:val="00556398"/>
    <w:rsid w:val="00567DA8"/>
    <w:rsid w:val="005B372D"/>
    <w:rsid w:val="005E299E"/>
    <w:rsid w:val="005E7060"/>
    <w:rsid w:val="00617E9D"/>
    <w:rsid w:val="00623BE4"/>
    <w:rsid w:val="00636ABA"/>
    <w:rsid w:val="00650455"/>
    <w:rsid w:val="00693D38"/>
    <w:rsid w:val="0069483D"/>
    <w:rsid w:val="006A247B"/>
    <w:rsid w:val="006A5291"/>
    <w:rsid w:val="006F3A10"/>
    <w:rsid w:val="007019A7"/>
    <w:rsid w:val="00723E5C"/>
    <w:rsid w:val="00725BCA"/>
    <w:rsid w:val="00731DE2"/>
    <w:rsid w:val="00734587"/>
    <w:rsid w:val="00762688"/>
    <w:rsid w:val="0078218B"/>
    <w:rsid w:val="007A52E3"/>
    <w:rsid w:val="007D3C38"/>
    <w:rsid w:val="007F21B7"/>
    <w:rsid w:val="007F41C0"/>
    <w:rsid w:val="007F6A41"/>
    <w:rsid w:val="0083248D"/>
    <w:rsid w:val="008371F7"/>
    <w:rsid w:val="008541F6"/>
    <w:rsid w:val="00854D51"/>
    <w:rsid w:val="008773F2"/>
    <w:rsid w:val="008A1283"/>
    <w:rsid w:val="008D6D9E"/>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30B5"/>
    <w:rsid w:val="00A53DF4"/>
    <w:rsid w:val="00A617E2"/>
    <w:rsid w:val="00A65E23"/>
    <w:rsid w:val="00A84F31"/>
    <w:rsid w:val="00AA51BC"/>
    <w:rsid w:val="00AD65CB"/>
    <w:rsid w:val="00AF5558"/>
    <w:rsid w:val="00B0243E"/>
    <w:rsid w:val="00B11BD6"/>
    <w:rsid w:val="00B15205"/>
    <w:rsid w:val="00B2460F"/>
    <w:rsid w:val="00B3084C"/>
    <w:rsid w:val="00B505B7"/>
    <w:rsid w:val="00B5079A"/>
    <w:rsid w:val="00B6538A"/>
    <w:rsid w:val="00BA0AE7"/>
    <w:rsid w:val="00BC1085"/>
    <w:rsid w:val="00BD5A8D"/>
    <w:rsid w:val="00BD793B"/>
    <w:rsid w:val="00BE0F8E"/>
    <w:rsid w:val="00BE7556"/>
    <w:rsid w:val="00BE79C7"/>
    <w:rsid w:val="00BF07D2"/>
    <w:rsid w:val="00BF0898"/>
    <w:rsid w:val="00C03381"/>
    <w:rsid w:val="00C512DF"/>
    <w:rsid w:val="00C51449"/>
    <w:rsid w:val="00C527F9"/>
    <w:rsid w:val="00C543FD"/>
    <w:rsid w:val="00C60406"/>
    <w:rsid w:val="00C60E5C"/>
    <w:rsid w:val="00C641DC"/>
    <w:rsid w:val="00C815B9"/>
    <w:rsid w:val="00C848B8"/>
    <w:rsid w:val="00CD3D86"/>
    <w:rsid w:val="00D01789"/>
    <w:rsid w:val="00D62E01"/>
    <w:rsid w:val="00D7640B"/>
    <w:rsid w:val="00DA4DF2"/>
    <w:rsid w:val="00DA4F95"/>
    <w:rsid w:val="00DA6F4D"/>
    <w:rsid w:val="00DC36B0"/>
    <w:rsid w:val="00DC7D2B"/>
    <w:rsid w:val="00DD4B1C"/>
    <w:rsid w:val="00DE22B7"/>
    <w:rsid w:val="00E0265F"/>
    <w:rsid w:val="00E22D8A"/>
    <w:rsid w:val="00E44CBF"/>
    <w:rsid w:val="00E47F2A"/>
    <w:rsid w:val="00EC7570"/>
    <w:rsid w:val="00EF64CF"/>
    <w:rsid w:val="00F103BF"/>
    <w:rsid w:val="00F11892"/>
    <w:rsid w:val="00F15E1F"/>
    <w:rsid w:val="00F46249"/>
    <w:rsid w:val="00F46FB3"/>
    <w:rsid w:val="00F53BFD"/>
    <w:rsid w:val="00F54949"/>
    <w:rsid w:val="00F739CB"/>
    <w:rsid w:val="00F82B4E"/>
    <w:rsid w:val="00F91EEC"/>
    <w:rsid w:val="00F924CB"/>
    <w:rsid w:val="00FA7917"/>
    <w:rsid w:val="00FB21CF"/>
    <w:rsid w:val="00FB401E"/>
    <w:rsid w:val="00FC073A"/>
    <w:rsid w:val="00FE5251"/>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5539"/>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 w:type="paragraph" w:customStyle="1" w:styleId="03SUBHEAD">
    <w:name w:val="03_SUBHEAD"/>
    <w:basedOn w:val="Standard"/>
    <w:uiPriority w:val="99"/>
    <w:rsid w:val="00FE5251"/>
    <w:pPr>
      <w:widowControl w:val="0"/>
      <w:tabs>
        <w:tab w:val="left" w:pos="3120"/>
        <w:tab w:val="right" w:pos="10600"/>
      </w:tabs>
      <w:autoSpaceDE w:val="0"/>
      <w:autoSpaceDN w:val="0"/>
      <w:adjustRightInd w:val="0"/>
      <w:spacing w:before="142" w:after="0" w:line="440" w:lineRule="atLeast"/>
      <w:textAlignment w:val="center"/>
    </w:pPr>
    <w:rPr>
      <w:rFonts w:ascii="HelveticaNeue-MediumCond" w:eastAsia="ＭＳ 明朝" w:hAnsi="HelveticaNeue-MediumCond" w:cs="HelveticaNeue-MediumCond"/>
      <w:color w:val="000000"/>
      <w:sz w:val="40"/>
      <w:szCs w:val="40"/>
      <w:lang w:eastAsia="ja-JP"/>
    </w:rPr>
  </w:style>
  <w:style w:type="paragraph" w:customStyle="1" w:styleId="01BASICGB">
    <w:name w:val="01_BASIC_GB"/>
    <w:basedOn w:val="Standard"/>
    <w:uiPriority w:val="99"/>
    <w:rsid w:val="00FE5251"/>
    <w:pPr>
      <w:widowControl w:val="0"/>
      <w:autoSpaceDE w:val="0"/>
      <w:autoSpaceDN w:val="0"/>
      <w:adjustRightInd w:val="0"/>
      <w:spacing w:after="0" w:line="250" w:lineRule="atLeast"/>
      <w:jc w:val="both"/>
      <w:textAlignment w:val="center"/>
    </w:pPr>
    <w:rPr>
      <w:rFonts w:ascii="Helvetica-Light" w:eastAsia="ＭＳ 明朝" w:hAnsi="Helvetica-Light" w:cs="Helvetica-Light"/>
      <w:color w:val="000000"/>
      <w:sz w:val="18"/>
      <w:szCs w:val="18"/>
      <w:lang w:val="en-GB"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hyperlink" Target="mailto:christian.thiele@phorn.de" TargetMode="External"/><Relationship Id="rId9" Type="http://schemas.openxmlformats.org/officeDocument/2006/relationships/hyperlink" Target="http://www.phorn.de/"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335</Words>
  <Characters>1864</Characters>
  <Application>Microsoft Macintosh Word</Application>
  <DocSecurity>0</DocSecurity>
  <Lines>34</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2189</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24</cp:revision>
  <cp:lastPrinted>2016-09-08T09:05:00Z</cp:lastPrinted>
  <dcterms:created xsi:type="dcterms:W3CDTF">2016-08-03T09:02:00Z</dcterms:created>
  <dcterms:modified xsi:type="dcterms:W3CDTF">2016-09-08T09:05:00Z</dcterms:modified>
</cp:coreProperties>
</file>