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FA7E210" w14:textId="77777777" w:rsidR="00F46FB3" w:rsidRPr="00C102CB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="003E7920">
        <w:rPr>
          <w:rFonts w:ascii="Arial" w:hAnsi="Arial" w:cs="Arial"/>
          <w:b/>
          <w:sz w:val="20"/>
          <w:szCs w:val="20"/>
        </w:rPr>
        <w:t>AMB Stuttgart</w:t>
      </w:r>
    </w:p>
    <w:p w14:paraId="36983B62" w14:textId="493AE906" w:rsidR="00F46FB3" w:rsidRPr="003E7920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="00646F05">
        <w:rPr>
          <w:rFonts w:ascii="Arial" w:hAnsi="Arial" w:cs="Arial"/>
          <w:b/>
          <w:sz w:val="20"/>
          <w:szCs w:val="20"/>
        </w:rPr>
        <w:t xml:space="preserve">13 – 17 September </w:t>
      </w:r>
      <w:r w:rsidR="003E7920">
        <w:rPr>
          <w:rFonts w:ascii="Arial" w:hAnsi="Arial" w:cs="Arial"/>
          <w:b/>
          <w:sz w:val="20"/>
          <w:szCs w:val="20"/>
        </w:rPr>
        <w:t>2016</w:t>
      </w:r>
    </w:p>
    <w:p w14:paraId="092AE197" w14:textId="4C5113D1" w:rsidR="00F46FB3" w:rsidRPr="003E7920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="00646F05">
        <w:rPr>
          <w:rFonts w:ascii="Arial" w:hAnsi="Arial" w:cs="Arial"/>
          <w:b/>
          <w:sz w:val="20"/>
          <w:szCs w:val="20"/>
        </w:rPr>
        <w:t>Hall</w:t>
      </w:r>
      <w:r w:rsidR="001564F3">
        <w:rPr>
          <w:rFonts w:ascii="Arial" w:hAnsi="Arial" w:cs="Arial"/>
          <w:b/>
          <w:sz w:val="20"/>
          <w:szCs w:val="20"/>
        </w:rPr>
        <w:t xml:space="preserve"> 1 | </w:t>
      </w:r>
      <w:r w:rsidR="003E7920">
        <w:rPr>
          <w:rFonts w:ascii="Arial" w:hAnsi="Arial" w:cs="Arial"/>
          <w:b/>
          <w:sz w:val="20"/>
          <w:szCs w:val="20"/>
        </w:rPr>
        <w:t>Stand 1I16</w:t>
      </w:r>
    </w:p>
    <w:p w14:paraId="4D1D202B" w14:textId="77777777" w:rsidR="00F46FB3" w:rsidRPr="00C102CB" w:rsidRDefault="00F46FB3" w:rsidP="007A15C9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14:paraId="7167E1F1" w14:textId="77777777" w:rsidR="003E7920" w:rsidRDefault="003E7920" w:rsidP="007A15C9">
      <w:pPr>
        <w:autoSpaceDE w:val="0"/>
        <w:autoSpaceDN w:val="0"/>
        <w:adjustRightInd w:val="0"/>
        <w:rPr>
          <w:rFonts w:ascii="Arial" w:hAnsi="Arial" w:cs="Arial"/>
        </w:rPr>
      </w:pPr>
    </w:p>
    <w:p w14:paraId="6C42ADC2" w14:textId="77777777" w:rsidR="00F25ECB" w:rsidRPr="00222A84" w:rsidRDefault="00F25ECB" w:rsidP="00F25ECB">
      <w:pPr>
        <w:rPr>
          <w:rFonts w:ascii="Arial" w:hAnsi="Arial" w:cs="Arial"/>
          <w:b/>
          <w:sz w:val="24"/>
          <w:szCs w:val="24"/>
        </w:rPr>
      </w:pPr>
      <w:r w:rsidRPr="00222A84">
        <w:rPr>
          <w:rFonts w:ascii="Arial" w:hAnsi="Arial" w:cs="Arial"/>
          <w:b/>
          <w:sz w:val="24"/>
          <w:szCs w:val="24"/>
        </w:rPr>
        <w:t xml:space="preserve">New </w:t>
      </w:r>
      <w:proofErr w:type="spellStart"/>
      <w:r w:rsidRPr="00222A84">
        <w:rPr>
          <w:rFonts w:ascii="Arial" w:hAnsi="Arial" w:cs="Arial"/>
          <w:b/>
          <w:sz w:val="24"/>
          <w:szCs w:val="24"/>
        </w:rPr>
        <w:t>six-tooth</w:t>
      </w:r>
      <w:proofErr w:type="spellEnd"/>
      <w:r w:rsidRPr="00222A84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22A84">
        <w:rPr>
          <w:rFonts w:ascii="Arial" w:hAnsi="Arial" w:cs="Arial"/>
          <w:b/>
          <w:sz w:val="24"/>
          <w:szCs w:val="24"/>
        </w:rPr>
        <w:t>cutter</w:t>
      </w:r>
      <w:proofErr w:type="spellEnd"/>
      <w:r w:rsidRPr="00222A84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222A84">
        <w:rPr>
          <w:rFonts w:ascii="Arial" w:hAnsi="Arial" w:cs="Arial"/>
          <w:b/>
          <w:sz w:val="24"/>
          <w:szCs w:val="24"/>
        </w:rPr>
        <w:t>with</w:t>
      </w:r>
      <w:proofErr w:type="spellEnd"/>
      <w:r w:rsidRPr="00222A84">
        <w:rPr>
          <w:rFonts w:ascii="Arial" w:hAnsi="Arial" w:cs="Arial"/>
          <w:b/>
          <w:sz w:val="24"/>
          <w:szCs w:val="24"/>
        </w:rPr>
        <w:t xml:space="preserve"> brand-new high-performance coating</w:t>
      </w:r>
    </w:p>
    <w:p w14:paraId="5510D87F" w14:textId="4E47EBAB" w:rsidR="00F25ECB" w:rsidRPr="00222A84" w:rsidRDefault="00F25ECB" w:rsidP="00646F05">
      <w:pPr>
        <w:pStyle w:val="01BASICGB"/>
        <w:spacing w:after="200" w:line="276" w:lineRule="auto"/>
        <w:jc w:val="left"/>
        <w:rPr>
          <w:rFonts w:ascii="Arial" w:hAnsi="Arial" w:cs="Arial"/>
          <w:sz w:val="22"/>
          <w:szCs w:val="22"/>
        </w:rPr>
      </w:pPr>
      <w:r w:rsidRPr="00222A84">
        <w:rPr>
          <w:rFonts w:ascii="Arial" w:hAnsi="Arial" w:cs="Arial"/>
          <w:spacing w:val="-2"/>
          <w:sz w:val="22"/>
          <w:szCs w:val="22"/>
        </w:rPr>
        <w:t>The 64T six-edged grooving insert is the latest addition to the H</w:t>
      </w:r>
      <w:r w:rsidR="002A35C6">
        <w:rPr>
          <w:rFonts w:ascii="Arial" w:hAnsi="Arial" w:cs="Arial"/>
          <w:spacing w:val="-2"/>
          <w:sz w:val="22"/>
          <w:szCs w:val="22"/>
        </w:rPr>
        <w:t xml:space="preserve">orn </w:t>
      </w:r>
      <w:r w:rsidRPr="00222A84">
        <w:rPr>
          <w:rFonts w:ascii="Arial" w:hAnsi="Arial" w:cs="Arial"/>
          <w:spacing w:val="-2"/>
          <w:sz w:val="22"/>
          <w:szCs w:val="22"/>
        </w:rPr>
        <w:t xml:space="preserve">grooving range. The type 64T insert is precision sintered and is currently available with a grooving width of up to 3.29 mm (0.1295") in the .00. </w:t>
      </w:r>
      <w:proofErr w:type="gramStart"/>
      <w:r w:rsidRPr="00222A84">
        <w:rPr>
          <w:rFonts w:ascii="Arial" w:hAnsi="Arial" w:cs="Arial"/>
          <w:spacing w:val="-2"/>
          <w:sz w:val="22"/>
          <w:szCs w:val="22"/>
        </w:rPr>
        <w:t>geometric</w:t>
      </w:r>
      <w:proofErr w:type="gramEnd"/>
      <w:r w:rsidRPr="00222A84">
        <w:rPr>
          <w:rFonts w:ascii="Arial" w:hAnsi="Arial" w:cs="Arial"/>
          <w:spacing w:val="-2"/>
          <w:sz w:val="22"/>
          <w:szCs w:val="22"/>
        </w:rPr>
        <w:t xml:space="preserve"> shape. As a neutral grooving insert, it can be used on either the left or the right in square shank holders with internal cooling. The holders measure 16 </w:t>
      </w:r>
      <w:r>
        <w:rPr>
          <w:rFonts w:ascii="Arial" w:hAnsi="Arial" w:cs="Arial"/>
          <w:spacing w:val="-2"/>
          <w:sz w:val="22"/>
          <w:szCs w:val="22"/>
        </w:rPr>
        <w:t xml:space="preserve">mm </w:t>
      </w:r>
      <w:r w:rsidRPr="00222A84">
        <w:rPr>
          <w:rFonts w:ascii="Arial" w:hAnsi="Arial" w:cs="Arial"/>
          <w:spacing w:val="-2"/>
          <w:sz w:val="22"/>
          <w:szCs w:val="22"/>
        </w:rPr>
        <w:t xml:space="preserve">x 16 </w:t>
      </w:r>
      <w:r>
        <w:rPr>
          <w:rFonts w:ascii="Arial" w:hAnsi="Arial" w:cs="Arial"/>
          <w:spacing w:val="-2"/>
          <w:sz w:val="22"/>
          <w:szCs w:val="22"/>
        </w:rPr>
        <w:t xml:space="preserve">mm </w:t>
      </w:r>
      <w:r w:rsidRPr="00222A84">
        <w:rPr>
          <w:rFonts w:ascii="Arial" w:hAnsi="Arial" w:cs="Arial"/>
          <w:spacing w:val="-2"/>
          <w:sz w:val="22"/>
          <w:szCs w:val="22"/>
        </w:rPr>
        <w:t xml:space="preserve">(0.6299" x 0.6299"), 20 </w:t>
      </w:r>
      <w:r>
        <w:rPr>
          <w:rFonts w:ascii="Arial" w:hAnsi="Arial" w:cs="Arial"/>
          <w:spacing w:val="-2"/>
          <w:sz w:val="22"/>
          <w:szCs w:val="22"/>
        </w:rPr>
        <w:t xml:space="preserve">mm </w:t>
      </w:r>
      <w:r w:rsidRPr="00222A84">
        <w:rPr>
          <w:rFonts w:ascii="Arial" w:hAnsi="Arial" w:cs="Arial"/>
          <w:spacing w:val="-2"/>
          <w:sz w:val="22"/>
          <w:szCs w:val="22"/>
        </w:rPr>
        <w:t>x 20</w:t>
      </w:r>
      <w:r>
        <w:rPr>
          <w:rFonts w:ascii="Arial" w:hAnsi="Arial" w:cs="Arial"/>
          <w:spacing w:val="-2"/>
          <w:sz w:val="22"/>
          <w:szCs w:val="22"/>
        </w:rPr>
        <w:t xml:space="preserve"> mm</w:t>
      </w:r>
      <w:r w:rsidRPr="00222A84">
        <w:rPr>
          <w:rFonts w:ascii="Arial" w:hAnsi="Arial" w:cs="Arial"/>
          <w:spacing w:val="-2"/>
          <w:sz w:val="22"/>
          <w:szCs w:val="22"/>
        </w:rPr>
        <w:t xml:space="preserve"> (0.7874" x 0.7874") or 25</w:t>
      </w:r>
      <w:r>
        <w:rPr>
          <w:rFonts w:ascii="Arial" w:hAnsi="Arial" w:cs="Arial"/>
          <w:spacing w:val="-2"/>
          <w:sz w:val="22"/>
          <w:szCs w:val="22"/>
        </w:rPr>
        <w:t xml:space="preserve"> mm</w:t>
      </w:r>
      <w:r w:rsidRPr="00222A84">
        <w:rPr>
          <w:rFonts w:ascii="Arial" w:hAnsi="Arial" w:cs="Arial"/>
          <w:spacing w:val="-2"/>
          <w:sz w:val="22"/>
          <w:szCs w:val="22"/>
        </w:rPr>
        <w:t xml:space="preserve"> x 25 mm (0.9843" x 0.9843"). An adequately dimensioned clamping screw holds the grooving insert precisely, keeping it central in the insert seat and ensuring a high level of process reliability. The type 64T insert supports grooving depths of up to 3.5 mm (0.1378") and a maximum </w:t>
      </w:r>
      <w:proofErr w:type="spellStart"/>
      <w:r w:rsidRPr="00222A84">
        <w:rPr>
          <w:rFonts w:ascii="Arial" w:hAnsi="Arial" w:cs="Arial"/>
          <w:spacing w:val="-2"/>
          <w:sz w:val="22"/>
          <w:szCs w:val="22"/>
        </w:rPr>
        <w:t>workpiece</w:t>
      </w:r>
      <w:proofErr w:type="spellEnd"/>
      <w:r w:rsidRPr="00222A84">
        <w:rPr>
          <w:rFonts w:ascii="Arial" w:hAnsi="Arial" w:cs="Arial"/>
          <w:spacing w:val="-2"/>
          <w:sz w:val="22"/>
          <w:szCs w:val="22"/>
        </w:rPr>
        <w:t xml:space="preserve"> diameter </w:t>
      </w:r>
      <w:bookmarkStart w:id="0" w:name="_GoBack"/>
      <w:bookmarkEnd w:id="0"/>
      <w:r w:rsidRPr="00222A84">
        <w:rPr>
          <w:rFonts w:ascii="Arial" w:hAnsi="Arial" w:cs="Arial"/>
          <w:spacing w:val="-2"/>
          <w:sz w:val="22"/>
          <w:szCs w:val="22"/>
        </w:rPr>
        <w:t>of 65 mm (2.5591). The new EG55 high-performance coating grade considerably improves the tool life and makes the grooving insert the perfect all-rounder for machining all types of steel as well as a wide range of other materials.</w:t>
      </w:r>
    </w:p>
    <w:p w14:paraId="6D6EAF2F" w14:textId="183B0334" w:rsidR="006C6085" w:rsidRPr="006C6085" w:rsidRDefault="00F25ECB" w:rsidP="007A15C9">
      <w:pPr>
        <w:rPr>
          <w:rFonts w:ascii="Arial" w:hAnsi="Arial" w:cs="Arial"/>
        </w:rPr>
      </w:pPr>
      <w:r>
        <w:rPr>
          <w:rFonts w:ascii="Arial" w:hAnsi="Arial" w:cs="Arial"/>
        </w:rPr>
        <w:t xml:space="preserve">The </w:t>
      </w:r>
      <w:proofErr w:type="spellStart"/>
      <w:r>
        <w:rPr>
          <w:rFonts w:ascii="Arial" w:hAnsi="Arial" w:cs="Arial"/>
        </w:rPr>
        <w:t>following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application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areas</w:t>
      </w:r>
      <w:proofErr w:type="spellEnd"/>
      <w:r>
        <w:rPr>
          <w:rFonts w:ascii="Arial" w:hAnsi="Arial" w:cs="Arial"/>
        </w:rPr>
        <w:t xml:space="preserve"> are </w:t>
      </w:r>
      <w:proofErr w:type="spellStart"/>
      <w:r>
        <w:rPr>
          <w:rFonts w:ascii="Arial" w:hAnsi="Arial" w:cs="Arial"/>
        </w:rPr>
        <w:t>being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catered</w:t>
      </w:r>
      <w:proofErr w:type="spellEnd"/>
      <w:r>
        <w:rPr>
          <w:rFonts w:ascii="Arial" w:hAnsi="Arial" w:cs="Arial"/>
        </w:rPr>
        <w:t xml:space="preserve"> for </w:t>
      </w:r>
      <w:proofErr w:type="spellStart"/>
      <w:r>
        <w:rPr>
          <w:rFonts w:ascii="Arial" w:hAnsi="Arial" w:cs="Arial"/>
        </w:rPr>
        <w:t>initially</w:t>
      </w:r>
      <w:proofErr w:type="spellEnd"/>
      <w:r w:rsidR="006C6085" w:rsidRPr="006C6085">
        <w:rPr>
          <w:rFonts w:ascii="Arial" w:hAnsi="Arial" w:cs="Arial"/>
        </w:rPr>
        <w:t>:</w:t>
      </w:r>
      <w:r w:rsidR="006C6085" w:rsidRPr="006C6085">
        <w:rPr>
          <w:rFonts w:ascii="Arial" w:hAnsi="Arial" w:cs="Arial"/>
        </w:rPr>
        <w:br/>
        <w:t xml:space="preserve">– </w:t>
      </w:r>
      <w:proofErr w:type="spellStart"/>
      <w:r w:rsidRPr="00222A84">
        <w:rPr>
          <w:rFonts w:ascii="Arial" w:hAnsi="Arial" w:cs="Arial"/>
        </w:rPr>
        <w:t>Grooving</w:t>
      </w:r>
      <w:proofErr w:type="spellEnd"/>
      <w:r w:rsidRPr="00222A84">
        <w:rPr>
          <w:rFonts w:ascii="Arial" w:hAnsi="Arial" w:cs="Arial"/>
        </w:rPr>
        <w:t xml:space="preserve"> and </w:t>
      </w:r>
      <w:proofErr w:type="spellStart"/>
      <w:r w:rsidRPr="00222A84">
        <w:rPr>
          <w:rFonts w:ascii="Arial" w:hAnsi="Arial" w:cs="Arial"/>
        </w:rPr>
        <w:t>parting</w:t>
      </w:r>
      <w:proofErr w:type="spellEnd"/>
      <w:r w:rsidRPr="00222A84">
        <w:rPr>
          <w:rFonts w:ascii="Arial" w:hAnsi="Arial" w:cs="Arial"/>
        </w:rPr>
        <w:t xml:space="preserve"> off for groove </w:t>
      </w:r>
      <w:proofErr w:type="spellStart"/>
      <w:r w:rsidRPr="00222A84">
        <w:rPr>
          <w:rFonts w:ascii="Arial" w:hAnsi="Arial" w:cs="Arial"/>
        </w:rPr>
        <w:t>widths</w:t>
      </w:r>
      <w:proofErr w:type="spellEnd"/>
      <w:r w:rsidRPr="00222A84">
        <w:rPr>
          <w:rFonts w:ascii="Arial" w:hAnsi="Arial" w:cs="Arial"/>
        </w:rPr>
        <w:t xml:space="preserve"> of 1.0</w:t>
      </w:r>
      <w:r>
        <w:rPr>
          <w:rFonts w:ascii="Arial" w:hAnsi="Arial" w:cs="Arial"/>
        </w:rPr>
        <w:t xml:space="preserve"> mm</w:t>
      </w:r>
      <w:r w:rsidRPr="00222A84">
        <w:rPr>
          <w:rFonts w:ascii="Arial" w:hAnsi="Arial" w:cs="Arial"/>
        </w:rPr>
        <w:t xml:space="preserve"> (0.0393") and 1.5 mm (0.0591")</w:t>
      </w:r>
      <w:r w:rsidR="006C6085" w:rsidRPr="006C6085">
        <w:rPr>
          <w:rFonts w:ascii="Arial" w:hAnsi="Arial" w:cs="Arial"/>
        </w:rPr>
        <w:br/>
        <w:t xml:space="preserve">– </w:t>
      </w:r>
      <w:proofErr w:type="spellStart"/>
      <w:r w:rsidRPr="00222A84">
        <w:rPr>
          <w:rFonts w:ascii="Arial" w:hAnsi="Arial" w:cs="Arial"/>
          <w:spacing w:val="-4"/>
        </w:rPr>
        <w:t>Circlip</w:t>
      </w:r>
      <w:proofErr w:type="spellEnd"/>
      <w:r w:rsidRPr="00222A84">
        <w:rPr>
          <w:rFonts w:ascii="Arial" w:hAnsi="Arial" w:cs="Arial"/>
          <w:spacing w:val="-4"/>
        </w:rPr>
        <w:t xml:space="preserve"> </w:t>
      </w:r>
      <w:proofErr w:type="spellStart"/>
      <w:r w:rsidRPr="00222A84">
        <w:rPr>
          <w:rFonts w:ascii="Arial" w:hAnsi="Arial" w:cs="Arial"/>
          <w:spacing w:val="-4"/>
        </w:rPr>
        <w:t>grooves</w:t>
      </w:r>
      <w:proofErr w:type="spellEnd"/>
      <w:r w:rsidRPr="00222A84">
        <w:rPr>
          <w:rFonts w:ascii="Arial" w:hAnsi="Arial" w:cs="Arial"/>
          <w:spacing w:val="-4"/>
        </w:rPr>
        <w:t xml:space="preserve"> </w:t>
      </w:r>
      <w:proofErr w:type="spellStart"/>
      <w:r w:rsidRPr="00222A84">
        <w:rPr>
          <w:rFonts w:ascii="Arial" w:hAnsi="Arial" w:cs="Arial"/>
          <w:spacing w:val="-4"/>
        </w:rPr>
        <w:t>acc</w:t>
      </w:r>
      <w:proofErr w:type="spellEnd"/>
      <w:r w:rsidRPr="00222A84">
        <w:rPr>
          <w:rFonts w:ascii="Arial" w:hAnsi="Arial" w:cs="Arial"/>
          <w:spacing w:val="-4"/>
        </w:rPr>
        <w:t xml:space="preserve">. to DIN 471/472 </w:t>
      </w:r>
      <w:proofErr w:type="spellStart"/>
      <w:r w:rsidRPr="00222A84">
        <w:rPr>
          <w:rFonts w:ascii="Arial" w:hAnsi="Arial" w:cs="Arial"/>
          <w:spacing w:val="-4"/>
        </w:rPr>
        <w:t>with</w:t>
      </w:r>
      <w:proofErr w:type="spellEnd"/>
      <w:r w:rsidRPr="00222A84">
        <w:rPr>
          <w:rFonts w:ascii="Arial" w:hAnsi="Arial" w:cs="Arial"/>
          <w:spacing w:val="-4"/>
        </w:rPr>
        <w:t xml:space="preserve"> groove </w:t>
      </w:r>
      <w:proofErr w:type="spellStart"/>
      <w:r w:rsidRPr="00222A84">
        <w:rPr>
          <w:rFonts w:ascii="Arial" w:hAnsi="Arial" w:cs="Arial"/>
          <w:spacing w:val="-4"/>
        </w:rPr>
        <w:t>widths</w:t>
      </w:r>
      <w:proofErr w:type="spellEnd"/>
      <w:r w:rsidRPr="00222A84">
        <w:rPr>
          <w:rFonts w:ascii="Arial" w:hAnsi="Arial" w:cs="Arial"/>
          <w:spacing w:val="-4"/>
        </w:rPr>
        <w:t xml:space="preserve"> of 0.57 (0.0224") to 3.29 mm (0.1295")</w:t>
      </w:r>
      <w:r w:rsidR="006C6085" w:rsidRPr="006C6085">
        <w:rPr>
          <w:rFonts w:ascii="Arial" w:hAnsi="Arial" w:cs="Arial"/>
        </w:rPr>
        <w:br/>
        <w:t xml:space="preserve">– </w:t>
      </w:r>
      <w:proofErr w:type="spellStart"/>
      <w:r w:rsidRPr="00222A84">
        <w:rPr>
          <w:rFonts w:ascii="Arial" w:hAnsi="Arial" w:cs="Arial"/>
          <w:spacing w:val="-2"/>
        </w:rPr>
        <w:t>Grooving</w:t>
      </w:r>
      <w:proofErr w:type="spellEnd"/>
      <w:r w:rsidRPr="00222A84">
        <w:rPr>
          <w:rFonts w:ascii="Arial" w:hAnsi="Arial" w:cs="Arial"/>
          <w:spacing w:val="-2"/>
        </w:rPr>
        <w:t xml:space="preserve"> </w:t>
      </w:r>
      <w:proofErr w:type="spellStart"/>
      <w:r w:rsidRPr="00222A84">
        <w:rPr>
          <w:rFonts w:ascii="Arial" w:hAnsi="Arial" w:cs="Arial"/>
          <w:spacing w:val="-2"/>
        </w:rPr>
        <w:t>using</w:t>
      </w:r>
      <w:proofErr w:type="spellEnd"/>
      <w:r w:rsidRPr="00222A84">
        <w:rPr>
          <w:rFonts w:ascii="Arial" w:hAnsi="Arial" w:cs="Arial"/>
          <w:spacing w:val="-2"/>
        </w:rPr>
        <w:t xml:space="preserve"> </w:t>
      </w:r>
      <w:proofErr w:type="spellStart"/>
      <w:r w:rsidRPr="00222A84">
        <w:rPr>
          <w:rFonts w:ascii="Arial" w:hAnsi="Arial" w:cs="Arial"/>
          <w:spacing w:val="-2"/>
        </w:rPr>
        <w:t>full</w:t>
      </w:r>
      <w:proofErr w:type="spellEnd"/>
      <w:r w:rsidRPr="00222A84">
        <w:rPr>
          <w:rFonts w:ascii="Arial" w:hAnsi="Arial" w:cs="Arial"/>
          <w:spacing w:val="-2"/>
        </w:rPr>
        <w:t xml:space="preserve"> </w:t>
      </w:r>
      <w:proofErr w:type="spellStart"/>
      <w:r w:rsidRPr="00222A84">
        <w:rPr>
          <w:rFonts w:ascii="Arial" w:hAnsi="Arial" w:cs="Arial"/>
          <w:spacing w:val="-2"/>
        </w:rPr>
        <w:t>radius</w:t>
      </w:r>
      <w:proofErr w:type="spellEnd"/>
      <w:r w:rsidRPr="00222A84">
        <w:rPr>
          <w:rFonts w:ascii="Arial" w:hAnsi="Arial" w:cs="Arial"/>
          <w:spacing w:val="-2"/>
        </w:rPr>
        <w:t xml:space="preserve"> </w:t>
      </w:r>
      <w:proofErr w:type="spellStart"/>
      <w:r w:rsidRPr="00222A84">
        <w:rPr>
          <w:rFonts w:ascii="Arial" w:hAnsi="Arial" w:cs="Arial"/>
          <w:spacing w:val="-2"/>
        </w:rPr>
        <w:t>inserts</w:t>
      </w:r>
      <w:proofErr w:type="spellEnd"/>
      <w:r w:rsidRPr="00222A84">
        <w:rPr>
          <w:rFonts w:ascii="Arial" w:hAnsi="Arial" w:cs="Arial"/>
          <w:spacing w:val="-2"/>
        </w:rPr>
        <w:t xml:space="preserve"> </w:t>
      </w:r>
      <w:proofErr w:type="spellStart"/>
      <w:r w:rsidRPr="00222A84">
        <w:rPr>
          <w:rFonts w:ascii="Arial" w:hAnsi="Arial" w:cs="Arial"/>
          <w:spacing w:val="-2"/>
        </w:rPr>
        <w:t>with</w:t>
      </w:r>
      <w:proofErr w:type="spellEnd"/>
      <w:r w:rsidRPr="00222A84">
        <w:rPr>
          <w:rFonts w:ascii="Arial" w:hAnsi="Arial" w:cs="Arial"/>
          <w:spacing w:val="-2"/>
        </w:rPr>
        <w:t xml:space="preserve"> </w:t>
      </w:r>
      <w:proofErr w:type="spellStart"/>
      <w:r w:rsidRPr="00222A84">
        <w:rPr>
          <w:rFonts w:ascii="Arial" w:hAnsi="Arial" w:cs="Arial"/>
          <w:spacing w:val="-2"/>
        </w:rPr>
        <w:t>radii</w:t>
      </w:r>
      <w:proofErr w:type="spellEnd"/>
      <w:r w:rsidRPr="00222A84">
        <w:rPr>
          <w:rFonts w:ascii="Arial" w:hAnsi="Arial" w:cs="Arial"/>
          <w:spacing w:val="-2"/>
        </w:rPr>
        <w:t xml:space="preserve"> of 0.5/0.6/0.8/1.25/1.5 mm (0.0197"/0.0236"/0.0315"/0.0492"/0.0591")</w:t>
      </w:r>
    </w:p>
    <w:p w14:paraId="63368B56" w14:textId="77777777" w:rsidR="006C6085" w:rsidRDefault="006C6085" w:rsidP="007A15C9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5740CD4A" w14:textId="1A4798CB" w:rsidR="00DC36B0" w:rsidRDefault="00C677DA" w:rsidP="007A15C9">
      <w:pPr>
        <w:autoSpaceDE w:val="0"/>
        <w:autoSpaceDN w:val="0"/>
        <w:adjustRightInd w:val="0"/>
        <w:rPr>
          <w:rFonts w:ascii="Arial" w:hAnsi="Arial" w:cs="Arial"/>
          <w:i/>
        </w:rPr>
      </w:pPr>
      <w:r>
        <w:rPr>
          <w:rFonts w:ascii="Arial" w:hAnsi="Arial" w:cs="Arial"/>
          <w:i/>
        </w:rPr>
        <w:t>1</w:t>
      </w:r>
      <w:r w:rsidR="00F25ECB">
        <w:rPr>
          <w:rFonts w:ascii="Arial" w:hAnsi="Arial" w:cs="Arial"/>
          <w:i/>
        </w:rPr>
        <w:t>,405</w:t>
      </w:r>
      <w:r>
        <w:rPr>
          <w:rFonts w:ascii="Arial" w:hAnsi="Arial" w:cs="Arial"/>
          <w:i/>
        </w:rPr>
        <w:t xml:space="preserve"> </w:t>
      </w:r>
      <w:proofErr w:type="spellStart"/>
      <w:r w:rsidR="00F25ECB">
        <w:rPr>
          <w:rFonts w:ascii="Arial" w:hAnsi="Arial"/>
          <w:i/>
        </w:rPr>
        <w:t>characters</w:t>
      </w:r>
      <w:proofErr w:type="spellEnd"/>
      <w:r w:rsidR="00F25ECB">
        <w:rPr>
          <w:rFonts w:ascii="Arial" w:hAnsi="Arial"/>
          <w:i/>
        </w:rPr>
        <w:t xml:space="preserve"> incl. </w:t>
      </w:r>
      <w:proofErr w:type="spellStart"/>
      <w:r w:rsidR="00F25ECB">
        <w:rPr>
          <w:rFonts w:ascii="Arial" w:hAnsi="Arial"/>
          <w:i/>
        </w:rPr>
        <w:t>spaces</w:t>
      </w:r>
      <w:proofErr w:type="spellEnd"/>
    </w:p>
    <w:p w14:paraId="0DD983E9" w14:textId="77777777" w:rsidR="00BF0898" w:rsidRPr="00C543FD" w:rsidRDefault="00BF0898" w:rsidP="007A15C9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4E699C39" w14:textId="551283BE" w:rsidR="00FB21CF" w:rsidRDefault="00F25ECB" w:rsidP="007A15C9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Image </w:t>
      </w:r>
      <w:proofErr w:type="spellStart"/>
      <w:r>
        <w:rPr>
          <w:rFonts w:ascii="Arial" w:hAnsi="Arial" w:cs="Arial"/>
          <w:b/>
        </w:rPr>
        <w:t>caption</w:t>
      </w:r>
      <w:proofErr w:type="spellEnd"/>
      <w:r w:rsidR="00AA51BC" w:rsidRPr="008E3065">
        <w:rPr>
          <w:rFonts w:ascii="Arial" w:hAnsi="Arial" w:cs="Arial"/>
          <w:b/>
        </w:rPr>
        <w:t>:</w:t>
      </w:r>
    </w:p>
    <w:p w14:paraId="750EDC0E" w14:textId="556F145E" w:rsidR="00BE79C7" w:rsidRPr="00C543FD" w:rsidRDefault="00CE1112" w:rsidP="007A15C9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pict w14:anchorId="6270008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3.35pt;height:214.65pt">
            <v:imagedata r:id="rId7" o:title="64T"/>
          </v:shape>
        </w:pict>
      </w:r>
    </w:p>
    <w:p w14:paraId="2877D62C" w14:textId="510669A9" w:rsidR="00F924CB" w:rsidRDefault="00F25ECB" w:rsidP="007A15C9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Image</w:t>
      </w:r>
      <w:r w:rsidR="00F924CB" w:rsidRPr="00F924CB">
        <w:rPr>
          <w:rFonts w:ascii="Arial" w:hAnsi="Arial" w:cs="Arial"/>
          <w:b/>
        </w:rPr>
        <w:t xml:space="preserve"> 1: </w:t>
      </w:r>
      <w:r w:rsidRPr="00222A84">
        <w:rPr>
          <w:rFonts w:ascii="Arial" w:hAnsi="Arial" w:cs="Arial"/>
        </w:rPr>
        <w:t>The new 64T grooving insert.</w:t>
      </w:r>
    </w:p>
    <w:p w14:paraId="40C1EEC9" w14:textId="77777777" w:rsidR="00BE79C7" w:rsidRPr="00C543FD" w:rsidRDefault="00BE79C7" w:rsidP="007A15C9">
      <w:pPr>
        <w:autoSpaceDE w:val="0"/>
        <w:autoSpaceDN w:val="0"/>
        <w:adjustRightInd w:val="0"/>
        <w:rPr>
          <w:rFonts w:ascii="Arial" w:hAnsi="Arial" w:cs="Arial"/>
          <w:b/>
        </w:rPr>
      </w:pPr>
    </w:p>
    <w:p w14:paraId="0ABC95BA" w14:textId="77777777" w:rsidR="00F25ECB" w:rsidRPr="00C543FD" w:rsidRDefault="00F25ECB" w:rsidP="00F25ECB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/>
          <w:b/>
        </w:rPr>
        <w:t>Image credits</w:t>
      </w:r>
      <w:r w:rsidRPr="00C543FD">
        <w:rPr>
          <w:rFonts w:ascii="Arial" w:hAnsi="Arial" w:cs="Arial"/>
          <w:b/>
        </w:rPr>
        <w:t>:</w:t>
      </w:r>
      <w:r w:rsidRPr="00C543FD">
        <w:rPr>
          <w:rFonts w:ascii="Arial" w:hAnsi="Arial" w:cs="Arial"/>
        </w:rPr>
        <w:t xml:space="preserve"> Paul Horn GmbH, Nico Sauermann</w:t>
      </w:r>
    </w:p>
    <w:p w14:paraId="1ECF533C" w14:textId="77777777" w:rsidR="00C677DA" w:rsidRPr="00C543FD" w:rsidRDefault="00C677DA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14:paraId="4FBC9AF0" w14:textId="77777777" w:rsidR="00F25ECB" w:rsidRPr="00C543FD" w:rsidRDefault="00F25ECB" w:rsidP="00F25EC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/>
        </w:rPr>
        <w:t>Text and further information:</w:t>
      </w:r>
    </w:p>
    <w:p w14:paraId="1190D05E" w14:textId="77777777" w:rsidR="00F25ECB" w:rsidRPr="00C543FD" w:rsidRDefault="00F25ECB" w:rsidP="00F25EC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/>
        </w:rPr>
        <w:t>Hartmetall-Werkzeugfabrik Paul Horn GmbH, Mr Christian Thiele</w:t>
      </w:r>
    </w:p>
    <w:p w14:paraId="7B965E31" w14:textId="77777777" w:rsidR="00F25ECB" w:rsidRPr="007758E4" w:rsidRDefault="00F25ECB" w:rsidP="00F25EC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7758E4">
        <w:rPr>
          <w:rFonts w:ascii="Arial" w:hAnsi="Arial"/>
        </w:rPr>
        <w:t>Unter dem Holz 33-35, 72072 Tübingen, Germany</w:t>
      </w:r>
    </w:p>
    <w:p w14:paraId="52A878E8" w14:textId="77777777" w:rsidR="00F25ECB" w:rsidRPr="007758E4" w:rsidRDefault="00F25ECB" w:rsidP="00F25EC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7758E4">
        <w:rPr>
          <w:rFonts w:ascii="Arial" w:hAnsi="Arial"/>
        </w:rPr>
        <w:t>Tel.: +49 (0) 7071 7004-1602, Fax: +49 (0) 7071 72893</w:t>
      </w:r>
    </w:p>
    <w:p w14:paraId="243346E8" w14:textId="77777777" w:rsidR="00F25ECB" w:rsidRPr="007758E4" w:rsidRDefault="00F25ECB" w:rsidP="00F25EC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7758E4">
        <w:rPr>
          <w:rFonts w:ascii="Arial" w:hAnsi="Arial"/>
        </w:rPr>
        <w:t xml:space="preserve">E-mail: </w:t>
      </w:r>
      <w:hyperlink r:id="rId8">
        <w:r w:rsidRPr="007758E4">
          <w:rPr>
            <w:rStyle w:val="Link"/>
            <w:rFonts w:ascii="Arial" w:hAnsi="Arial"/>
            <w:color w:val="auto"/>
          </w:rPr>
          <w:t>christian.thiele@phorn.de</w:t>
        </w:r>
      </w:hyperlink>
      <w:r w:rsidRPr="007758E4">
        <w:rPr>
          <w:rFonts w:ascii="Arial" w:hAnsi="Arial"/>
        </w:rPr>
        <w:t xml:space="preserve">, </w:t>
      </w:r>
      <w:hyperlink r:id="rId9">
        <w:r w:rsidRPr="007758E4">
          <w:rPr>
            <w:rStyle w:val="Link"/>
            <w:rFonts w:ascii="Arial" w:hAnsi="Arial"/>
            <w:color w:val="auto"/>
          </w:rPr>
          <w:t>www.phorn.de</w:t>
        </w:r>
      </w:hyperlink>
      <w:r w:rsidRPr="007758E4">
        <w:rPr>
          <w:rFonts w:ascii="Arial" w:hAnsi="Arial"/>
        </w:rPr>
        <w:t xml:space="preserve"> </w:t>
      </w:r>
    </w:p>
    <w:p w14:paraId="24910D3A" w14:textId="63E47DD7" w:rsidR="00940AAC" w:rsidRPr="00C543FD" w:rsidRDefault="00940AAC" w:rsidP="00F25EC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sectPr w:rsidR="00940AAC" w:rsidRPr="00C543FD" w:rsidSect="00FC073A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830D2" w14:textId="77777777" w:rsidR="004440AD" w:rsidRDefault="004440AD" w:rsidP="00925DB2">
      <w:pPr>
        <w:spacing w:after="0" w:line="240" w:lineRule="auto"/>
      </w:pPr>
      <w:r>
        <w:separator/>
      </w:r>
    </w:p>
  </w:endnote>
  <w:endnote w:type="continuationSeparator" w:id="0">
    <w:p w14:paraId="3C7A725E" w14:textId="77777777" w:rsidR="004440AD" w:rsidRDefault="004440AD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Helvetica-Light">
    <w:altName w:val="Helvetica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FC1B64" w14:textId="77777777" w:rsidR="004440AD" w:rsidRPr="00925DB2" w:rsidRDefault="004440AD">
    <w:pPr>
      <w:pStyle w:val="Fuzeile"/>
      <w:jc w:val="right"/>
      <w:rPr>
        <w:rFonts w:ascii="Arial" w:hAnsi="Arial" w:cs="Arial"/>
        <w:sz w:val="16"/>
        <w:szCs w:val="16"/>
      </w:rPr>
    </w:pPr>
  </w:p>
  <w:p w14:paraId="48B37DC1" w14:textId="6BEB52F5" w:rsidR="004440AD" w:rsidRPr="00925DB2" w:rsidRDefault="00DB316F" w:rsidP="00925DB2">
    <w:pPr>
      <w:pStyle w:val="Fuzeile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Page</w:t>
    </w:r>
    <w:r w:rsidR="004440AD" w:rsidRPr="00925DB2">
      <w:rPr>
        <w:rFonts w:ascii="Arial" w:hAnsi="Arial" w:cs="Arial"/>
        <w:sz w:val="16"/>
        <w:szCs w:val="16"/>
      </w:rPr>
      <w:t xml:space="preserve"> </w:t>
    </w:r>
    <w:r w:rsidR="004440AD" w:rsidRPr="00925DB2">
      <w:rPr>
        <w:rFonts w:ascii="Arial" w:hAnsi="Arial" w:cs="Arial"/>
        <w:sz w:val="16"/>
        <w:szCs w:val="16"/>
      </w:rPr>
      <w:fldChar w:fldCharType="begin"/>
    </w:r>
    <w:r w:rsidR="004440AD" w:rsidRPr="00925DB2">
      <w:rPr>
        <w:rFonts w:ascii="Arial" w:hAnsi="Arial" w:cs="Arial"/>
        <w:sz w:val="16"/>
        <w:szCs w:val="16"/>
      </w:rPr>
      <w:instrText>PAGE</w:instrText>
    </w:r>
    <w:r w:rsidR="004440AD" w:rsidRPr="00925DB2">
      <w:rPr>
        <w:rFonts w:ascii="Arial" w:hAnsi="Arial" w:cs="Arial"/>
        <w:sz w:val="16"/>
        <w:szCs w:val="16"/>
      </w:rPr>
      <w:fldChar w:fldCharType="separate"/>
    </w:r>
    <w:r w:rsidR="00CE1112">
      <w:rPr>
        <w:rFonts w:ascii="Arial" w:hAnsi="Arial" w:cs="Arial"/>
        <w:noProof/>
        <w:sz w:val="16"/>
        <w:szCs w:val="16"/>
      </w:rPr>
      <w:t>1</w:t>
    </w:r>
    <w:r w:rsidR="004440AD" w:rsidRPr="00925DB2">
      <w:rPr>
        <w:rFonts w:ascii="Arial" w:hAnsi="Arial" w:cs="Arial"/>
        <w:sz w:val="16"/>
        <w:szCs w:val="16"/>
      </w:rPr>
      <w:fldChar w:fldCharType="end"/>
    </w:r>
    <w:r w:rsidR="004440AD" w:rsidRPr="00925DB2">
      <w:rPr>
        <w:rFonts w:ascii="Arial" w:hAnsi="Arial" w:cs="Arial"/>
        <w:sz w:val="16"/>
        <w:szCs w:val="16"/>
      </w:rPr>
      <w:t xml:space="preserve"> </w:t>
    </w:r>
    <w:r>
      <w:rPr>
        <w:rFonts w:ascii="Arial" w:hAnsi="Arial" w:cs="Arial"/>
        <w:sz w:val="16"/>
        <w:szCs w:val="16"/>
      </w:rPr>
      <w:t>of</w:t>
    </w:r>
    <w:r w:rsidR="004440AD" w:rsidRPr="00925DB2">
      <w:rPr>
        <w:rFonts w:ascii="Arial" w:hAnsi="Arial" w:cs="Arial"/>
        <w:sz w:val="16"/>
        <w:szCs w:val="16"/>
      </w:rPr>
      <w:t xml:space="preserve"> </w:t>
    </w:r>
    <w:r w:rsidR="004440AD" w:rsidRPr="00925DB2">
      <w:rPr>
        <w:rFonts w:ascii="Arial" w:hAnsi="Arial" w:cs="Arial"/>
        <w:sz w:val="16"/>
        <w:szCs w:val="16"/>
      </w:rPr>
      <w:fldChar w:fldCharType="begin"/>
    </w:r>
    <w:r w:rsidR="004440AD" w:rsidRPr="00925DB2">
      <w:rPr>
        <w:rFonts w:ascii="Arial" w:hAnsi="Arial" w:cs="Arial"/>
        <w:sz w:val="16"/>
        <w:szCs w:val="16"/>
      </w:rPr>
      <w:instrText>NUMPAGES</w:instrText>
    </w:r>
    <w:r w:rsidR="004440AD" w:rsidRPr="00925DB2">
      <w:rPr>
        <w:rFonts w:ascii="Arial" w:hAnsi="Arial" w:cs="Arial"/>
        <w:sz w:val="16"/>
        <w:szCs w:val="16"/>
      </w:rPr>
      <w:fldChar w:fldCharType="separate"/>
    </w:r>
    <w:r w:rsidR="00CE1112">
      <w:rPr>
        <w:rFonts w:ascii="Arial" w:hAnsi="Arial" w:cs="Arial"/>
        <w:noProof/>
        <w:sz w:val="16"/>
        <w:szCs w:val="16"/>
      </w:rPr>
      <w:t>2</w:t>
    </w:r>
    <w:r w:rsidR="004440AD"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B52988" w14:textId="77777777" w:rsidR="004440AD" w:rsidRDefault="004440AD" w:rsidP="00925DB2">
      <w:pPr>
        <w:spacing w:after="0" w:line="240" w:lineRule="auto"/>
      </w:pPr>
      <w:r>
        <w:separator/>
      </w:r>
    </w:p>
  </w:footnote>
  <w:footnote w:type="continuationSeparator" w:id="0">
    <w:p w14:paraId="514F4A73" w14:textId="77777777" w:rsidR="004440AD" w:rsidRDefault="004440AD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C8794D" w14:textId="61BF7F7C" w:rsidR="004440AD" w:rsidRPr="00DE5449" w:rsidRDefault="004440AD" w:rsidP="00F739CB">
    <w:pPr>
      <w:pStyle w:val="Kopfzeile"/>
      <w:tabs>
        <w:tab w:val="clear" w:pos="4536"/>
        <w:tab w:val="clear" w:pos="9072"/>
      </w:tabs>
      <w:rPr>
        <w:rFonts w:ascii="Arial" w:hAnsi="Arial" w:cs="Arial"/>
        <w:sz w:val="40"/>
        <w:szCs w:val="40"/>
      </w:rPr>
    </w:pPr>
    <w:r w:rsidRPr="00DE5449">
      <w:rPr>
        <w:rFonts w:ascii="Arial" w:hAnsi="Arial" w:cs="Arial"/>
        <w:b/>
        <w:sz w:val="40"/>
        <w:szCs w:val="40"/>
      </w:rPr>
      <w:t>Press</w:t>
    </w:r>
    <w:r w:rsidR="00646F05">
      <w:rPr>
        <w:rFonts w:ascii="Arial" w:hAnsi="Arial" w:cs="Arial"/>
        <w:b/>
        <w:sz w:val="40"/>
        <w:szCs w:val="40"/>
      </w:rPr>
      <w:t xml:space="preserve"> </w:t>
    </w:r>
    <w:proofErr w:type="spellStart"/>
    <w:r w:rsidRPr="00DE5449">
      <w:rPr>
        <w:rFonts w:ascii="Arial" w:hAnsi="Arial" w:cs="Arial"/>
        <w:b/>
        <w:sz w:val="40"/>
        <w:szCs w:val="40"/>
      </w:rPr>
      <w:t>information</w:t>
    </w:r>
    <w:proofErr w:type="spellEnd"/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 w:rsidR="00CE1112">
      <w:rPr>
        <w:rFonts w:ascii="Arial" w:hAnsi="Arial" w:cs="Arial"/>
        <w:noProof/>
        <w:sz w:val="40"/>
        <w:szCs w:val="40"/>
        <w:lang w:eastAsia="de-DE"/>
      </w:rPr>
      <w:pict w14:anchorId="7A5D42C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130pt;height:28pt">
          <v:imagedata r:id="rId1" o:title="Horn-Logo-groß-1"/>
        </v:shape>
      </w:pict>
    </w:r>
  </w:p>
  <w:p w14:paraId="5A03BE92" w14:textId="79D28AF1" w:rsidR="004440AD" w:rsidRPr="00DE5449" w:rsidRDefault="004440AD" w:rsidP="005E7060">
    <w:pPr>
      <w:pStyle w:val="Kopfzeile"/>
      <w:tabs>
        <w:tab w:val="clear" w:pos="4536"/>
        <w:tab w:val="clear" w:pos="9072"/>
      </w:tabs>
      <w:rPr>
        <w:rFonts w:ascii="Arial" w:hAnsi="Arial" w:cs="Arial"/>
        <w:sz w:val="16"/>
        <w:szCs w:val="16"/>
      </w:rPr>
    </w:pP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>
      <w:t xml:space="preserve">          </w:t>
    </w:r>
    <w:r>
      <w:rPr>
        <w:rFonts w:ascii="Arial" w:hAnsi="Arial" w:cs="Arial"/>
        <w:sz w:val="20"/>
        <w:szCs w:val="20"/>
      </w:rPr>
      <w:t>September</w:t>
    </w:r>
    <w:r w:rsidRPr="00DE5449">
      <w:rPr>
        <w:rFonts w:ascii="Arial" w:hAnsi="Arial" w:cs="Arial"/>
        <w:sz w:val="20"/>
        <w:szCs w:val="20"/>
      </w:rPr>
      <w:t xml:space="preserve"> 201</w:t>
    </w:r>
    <w:r>
      <w:rPr>
        <w:rFonts w:ascii="Arial" w:hAnsi="Arial" w:cs="Arial"/>
        <w:sz w:val="20"/>
        <w:szCs w:val="20"/>
      </w:rPr>
      <w:t>6</w:t>
    </w:r>
  </w:p>
  <w:p w14:paraId="48360A0A" w14:textId="77777777" w:rsidR="004440AD" w:rsidRPr="00F739CB" w:rsidRDefault="004440AD" w:rsidP="00F739CB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oNotTrackMoves/>
  <w:defaultTabStop w:val="708"/>
  <w:hyphenationZone w:val="425"/>
  <w:characterSpacingControl w:val="doNotCompress"/>
  <w:hdrShapeDefaults>
    <o:shapedefaults v:ext="edit" spidmax="57347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0455"/>
    <w:rsid w:val="00001560"/>
    <w:rsid w:val="000034D9"/>
    <w:rsid w:val="00014CB7"/>
    <w:rsid w:val="000327A8"/>
    <w:rsid w:val="000600C0"/>
    <w:rsid w:val="00083723"/>
    <w:rsid w:val="00094644"/>
    <w:rsid w:val="000A36AA"/>
    <w:rsid w:val="000C3359"/>
    <w:rsid w:val="000C7345"/>
    <w:rsid w:val="00136B12"/>
    <w:rsid w:val="001564F3"/>
    <w:rsid w:val="0016158B"/>
    <w:rsid w:val="00181D73"/>
    <w:rsid w:val="001B3DED"/>
    <w:rsid w:val="001D3FDF"/>
    <w:rsid w:val="001E6C8C"/>
    <w:rsid w:val="001F0082"/>
    <w:rsid w:val="00233FBE"/>
    <w:rsid w:val="00255304"/>
    <w:rsid w:val="002A35C6"/>
    <w:rsid w:val="002B43E1"/>
    <w:rsid w:val="002B7497"/>
    <w:rsid w:val="002C5EEA"/>
    <w:rsid w:val="002D3034"/>
    <w:rsid w:val="002F6AA3"/>
    <w:rsid w:val="00330180"/>
    <w:rsid w:val="0037244C"/>
    <w:rsid w:val="003977AA"/>
    <w:rsid w:val="003C6317"/>
    <w:rsid w:val="003D70ED"/>
    <w:rsid w:val="003E3E66"/>
    <w:rsid w:val="003E7920"/>
    <w:rsid w:val="003F5834"/>
    <w:rsid w:val="00407668"/>
    <w:rsid w:val="0041301E"/>
    <w:rsid w:val="004335FD"/>
    <w:rsid w:val="00437AB3"/>
    <w:rsid w:val="004440AD"/>
    <w:rsid w:val="00472F73"/>
    <w:rsid w:val="004B4972"/>
    <w:rsid w:val="004D5BD7"/>
    <w:rsid w:val="004E285F"/>
    <w:rsid w:val="004E4EC2"/>
    <w:rsid w:val="004E6F5A"/>
    <w:rsid w:val="00521B1D"/>
    <w:rsid w:val="00545B8A"/>
    <w:rsid w:val="00554440"/>
    <w:rsid w:val="00556398"/>
    <w:rsid w:val="00567DA8"/>
    <w:rsid w:val="005B372D"/>
    <w:rsid w:val="005E299E"/>
    <w:rsid w:val="005E7060"/>
    <w:rsid w:val="00617E9D"/>
    <w:rsid w:val="00636ABA"/>
    <w:rsid w:val="00646F05"/>
    <w:rsid w:val="00650455"/>
    <w:rsid w:val="00693D38"/>
    <w:rsid w:val="0069483D"/>
    <w:rsid w:val="006A247B"/>
    <w:rsid w:val="006A5291"/>
    <w:rsid w:val="006C6085"/>
    <w:rsid w:val="006F3A10"/>
    <w:rsid w:val="007019A7"/>
    <w:rsid w:val="00723E5C"/>
    <w:rsid w:val="00725BCA"/>
    <w:rsid w:val="00731DE2"/>
    <w:rsid w:val="00734587"/>
    <w:rsid w:val="00762688"/>
    <w:rsid w:val="0078218B"/>
    <w:rsid w:val="007A15C9"/>
    <w:rsid w:val="007A52E3"/>
    <w:rsid w:val="007D3C38"/>
    <w:rsid w:val="007F41C0"/>
    <w:rsid w:val="007F6A41"/>
    <w:rsid w:val="0083248D"/>
    <w:rsid w:val="008371F7"/>
    <w:rsid w:val="008541F6"/>
    <w:rsid w:val="00854D51"/>
    <w:rsid w:val="008773F2"/>
    <w:rsid w:val="008A1283"/>
    <w:rsid w:val="008B6239"/>
    <w:rsid w:val="008D6D9E"/>
    <w:rsid w:val="008F78CE"/>
    <w:rsid w:val="00904397"/>
    <w:rsid w:val="009123B9"/>
    <w:rsid w:val="00925DB2"/>
    <w:rsid w:val="00926A64"/>
    <w:rsid w:val="009359C7"/>
    <w:rsid w:val="00940AAC"/>
    <w:rsid w:val="009703B6"/>
    <w:rsid w:val="00995A54"/>
    <w:rsid w:val="009B0ADA"/>
    <w:rsid w:val="009B7A4E"/>
    <w:rsid w:val="009E08E7"/>
    <w:rsid w:val="009E2257"/>
    <w:rsid w:val="009E25AE"/>
    <w:rsid w:val="00A051EE"/>
    <w:rsid w:val="00A104B3"/>
    <w:rsid w:val="00A23939"/>
    <w:rsid w:val="00A330B5"/>
    <w:rsid w:val="00A53DF4"/>
    <w:rsid w:val="00A617E2"/>
    <w:rsid w:val="00A65E23"/>
    <w:rsid w:val="00A84F31"/>
    <w:rsid w:val="00AA51BC"/>
    <w:rsid w:val="00AF5558"/>
    <w:rsid w:val="00B0243E"/>
    <w:rsid w:val="00B11BD6"/>
    <w:rsid w:val="00B15205"/>
    <w:rsid w:val="00B3084C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E79C7"/>
    <w:rsid w:val="00BF07D2"/>
    <w:rsid w:val="00BF0898"/>
    <w:rsid w:val="00C03381"/>
    <w:rsid w:val="00C512DF"/>
    <w:rsid w:val="00C51449"/>
    <w:rsid w:val="00C527F9"/>
    <w:rsid w:val="00C543FD"/>
    <w:rsid w:val="00C60406"/>
    <w:rsid w:val="00C60E5C"/>
    <w:rsid w:val="00C641DC"/>
    <w:rsid w:val="00C677DA"/>
    <w:rsid w:val="00C848B8"/>
    <w:rsid w:val="00CE1112"/>
    <w:rsid w:val="00D62E01"/>
    <w:rsid w:val="00D92A66"/>
    <w:rsid w:val="00DA4DF2"/>
    <w:rsid w:val="00DA4F95"/>
    <w:rsid w:val="00DA6F4D"/>
    <w:rsid w:val="00DB316F"/>
    <w:rsid w:val="00DC36B0"/>
    <w:rsid w:val="00DC7D2B"/>
    <w:rsid w:val="00DD4B1C"/>
    <w:rsid w:val="00DE22B7"/>
    <w:rsid w:val="00E0265F"/>
    <w:rsid w:val="00E22D8A"/>
    <w:rsid w:val="00E44CBF"/>
    <w:rsid w:val="00E47F2A"/>
    <w:rsid w:val="00E54143"/>
    <w:rsid w:val="00EC7570"/>
    <w:rsid w:val="00EF64CF"/>
    <w:rsid w:val="00F103BF"/>
    <w:rsid w:val="00F11892"/>
    <w:rsid w:val="00F15E1F"/>
    <w:rsid w:val="00F25ECB"/>
    <w:rsid w:val="00F46249"/>
    <w:rsid w:val="00F46FB3"/>
    <w:rsid w:val="00F53BFD"/>
    <w:rsid w:val="00F54949"/>
    <w:rsid w:val="00F739CB"/>
    <w:rsid w:val="00F82B4E"/>
    <w:rsid w:val="00F91EEC"/>
    <w:rsid w:val="00F924CB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7347"/>
    <o:shapelayout v:ext="edit">
      <o:idmap v:ext="edit" data="1"/>
    </o:shapelayout>
  </w:shapeDefaults>
  <w:decimalSymbol w:val=","/>
  <w:listSeparator w:val=";"/>
  <w14:docId w14:val="0513F9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eiche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uiPriority w:val="99"/>
    <w:semiHidden/>
    <w:unhideWhenUsed/>
    <w:rsid w:val="00330180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925DB2"/>
  </w:style>
  <w:style w:type="paragraph" w:styleId="Fuzeile">
    <w:name w:val="footer"/>
    <w:basedOn w:val="Standard"/>
    <w:link w:val="Fu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925DB2"/>
  </w:style>
  <w:style w:type="paragraph" w:customStyle="1" w:styleId="01BASICGB">
    <w:name w:val="01_BASIC_GB"/>
    <w:basedOn w:val="Standard"/>
    <w:uiPriority w:val="99"/>
    <w:rsid w:val="00F25ECB"/>
    <w:pPr>
      <w:widowControl w:val="0"/>
      <w:autoSpaceDE w:val="0"/>
      <w:autoSpaceDN w:val="0"/>
      <w:adjustRightInd w:val="0"/>
      <w:spacing w:after="0" w:line="250" w:lineRule="atLeast"/>
      <w:jc w:val="both"/>
      <w:textAlignment w:val="center"/>
    </w:pPr>
    <w:rPr>
      <w:rFonts w:ascii="Helvetica-Light" w:eastAsia="ＭＳ 明朝" w:hAnsi="Helvetica-Light" w:cs="Helvetica-Light"/>
      <w:color w:val="000000"/>
      <w:sz w:val="18"/>
      <w:szCs w:val="18"/>
      <w:lang w:val="en-GB" w:eastAsia="ja-JP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hyperlink" Target="mailto:christian.thiele@phorn.de" TargetMode="External"/><Relationship Id="rId9" Type="http://schemas.openxmlformats.org/officeDocument/2006/relationships/hyperlink" Target="http://www.phorn.de/" TargetMode="External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299</Words>
  <Characters>1664</Characters>
  <Application>Microsoft Macintosh Word</Application>
  <DocSecurity>0</DocSecurity>
  <Lines>30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1954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cthiele</dc:creator>
  <cp:lastModifiedBy>Nadine Michl</cp:lastModifiedBy>
  <cp:revision>23</cp:revision>
  <cp:lastPrinted>2016-09-08T09:07:00Z</cp:lastPrinted>
  <dcterms:created xsi:type="dcterms:W3CDTF">2016-08-03T09:02:00Z</dcterms:created>
  <dcterms:modified xsi:type="dcterms:W3CDTF">2016-09-08T09:07:00Z</dcterms:modified>
</cp:coreProperties>
</file>