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9E57D2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sz w:val="20"/>
          <w:szCs w:val="20"/>
        </w:rPr>
        <w:tab/>
      </w:r>
      <w:r w:rsidR="009E57D2">
        <w:rPr>
          <w:rFonts w:ascii="Arial" w:hAnsi="Arial" w:cs="Arial"/>
          <w:b/>
          <w:sz w:val="20"/>
          <w:szCs w:val="20"/>
        </w:rPr>
        <w:t>METAV 2018, Düsseldorf</w:t>
      </w:r>
    </w:p>
    <w:p w:rsidR="00F46FB3" w:rsidRPr="00C102CB" w:rsidRDefault="009E57D2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Halle 14, Stand C46</w:t>
      </w:r>
      <w:r>
        <w:rPr>
          <w:rFonts w:ascii="Arial" w:hAnsi="Arial" w:cs="Arial"/>
          <w:b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</w:p>
    <w:p w:rsidR="0013600A" w:rsidRPr="0013600A" w:rsidRDefault="0013600A" w:rsidP="0013600A">
      <w:pPr>
        <w:rPr>
          <w:rFonts w:ascii="Arial" w:hAnsi="Arial"/>
          <w:b/>
          <w:sz w:val="24"/>
          <w:szCs w:val="24"/>
        </w:rPr>
      </w:pPr>
      <w:r w:rsidRPr="0013600A">
        <w:rPr>
          <w:rFonts w:ascii="Arial" w:hAnsi="Arial"/>
          <w:b/>
          <w:sz w:val="24"/>
          <w:szCs w:val="24"/>
        </w:rPr>
        <w:t xml:space="preserve">Vollhartmetall-Schlichtfräser ab 2 mm Schneidkreisdurchmesser </w:t>
      </w:r>
    </w:p>
    <w:p w:rsidR="0013600A" w:rsidRPr="00EE0BA7" w:rsidRDefault="0013600A" w:rsidP="0013600A">
      <w:pPr>
        <w:rPr>
          <w:rFonts w:ascii="Arial" w:hAnsi="Arial"/>
        </w:rPr>
      </w:pPr>
      <w:r w:rsidRPr="00EE0BA7">
        <w:rPr>
          <w:rFonts w:ascii="Arial" w:hAnsi="Arial"/>
        </w:rPr>
        <w:t>DS-Mehrschneider bis 4 x D</w:t>
      </w:r>
    </w:p>
    <w:p w:rsidR="0013600A" w:rsidRPr="00EE0BA7" w:rsidRDefault="0013600A" w:rsidP="0013600A">
      <w:pPr>
        <w:jc w:val="both"/>
        <w:rPr>
          <w:rFonts w:ascii="Arial" w:hAnsi="Arial"/>
        </w:rPr>
      </w:pPr>
      <w:r w:rsidRPr="00EE0BA7">
        <w:rPr>
          <w:rFonts w:ascii="Arial" w:hAnsi="Arial"/>
        </w:rPr>
        <w:t xml:space="preserve">Mit den Vollhartmetallwerkzeugen des </w:t>
      </w:r>
      <w:proofErr w:type="spellStart"/>
      <w:r w:rsidRPr="00EE0BA7">
        <w:rPr>
          <w:rFonts w:ascii="Arial" w:hAnsi="Arial"/>
        </w:rPr>
        <w:t>Fräsersystems</w:t>
      </w:r>
      <w:proofErr w:type="spellEnd"/>
      <w:r w:rsidRPr="00EE0BA7">
        <w:rPr>
          <w:rFonts w:ascii="Arial" w:hAnsi="Arial"/>
        </w:rPr>
        <w:t xml:space="preserve"> DS führt H</w:t>
      </w:r>
      <w:r>
        <w:rPr>
          <w:rFonts w:ascii="Arial" w:hAnsi="Arial"/>
        </w:rPr>
        <w:t>orn</w:t>
      </w:r>
      <w:r w:rsidRPr="00EE0BA7">
        <w:rPr>
          <w:rFonts w:ascii="Arial" w:hAnsi="Arial"/>
        </w:rPr>
        <w:t xml:space="preserve"> Spitzenprodukte zum Bearbeiten von Kupfer, Grafit, Aluminium, Kunststoffen, faserverstärkten Kunststoffen, weichen und gehärteten Stählen sowie von Titan und Superlegierungen im Programm. Die Schaft-, Torus-, Vollradius-, Doppelradius-, Mehrschneiden- und Schruppfräser sind mit Schneidkreisdurchmessern von 2 bis 16 mm lagerhaltig. Mikrofräser sind mit den Durchmessern ≥ 0,2 mm lieferbar. Die Werkzeugschäfte in h5-Qualität überzeugen mit einer Rundlaufgenauigkeit von 0,005 mm und sind damit bestens geeignet für die Finish-</w:t>
      </w:r>
      <w:r>
        <w:rPr>
          <w:rFonts w:ascii="Arial" w:hAnsi="Arial"/>
        </w:rPr>
        <w:t>B</w:t>
      </w:r>
      <w:r w:rsidRPr="00EE0BA7">
        <w:rPr>
          <w:rFonts w:ascii="Arial" w:hAnsi="Arial"/>
        </w:rPr>
        <w:t xml:space="preserve">earbeitung. </w:t>
      </w:r>
    </w:p>
    <w:p w:rsidR="00F46FB3" w:rsidRPr="00C102CB" w:rsidRDefault="0013600A" w:rsidP="00747B09">
      <w:pPr>
        <w:jc w:val="both"/>
        <w:rPr>
          <w:rFonts w:ascii="Arial" w:hAnsi="Arial" w:cs="Arial"/>
          <w:sz w:val="20"/>
          <w:szCs w:val="20"/>
        </w:rPr>
      </w:pPr>
      <w:r w:rsidRPr="00EE0BA7">
        <w:rPr>
          <w:rFonts w:ascii="Arial" w:hAnsi="Arial"/>
        </w:rPr>
        <w:t xml:space="preserve">Das in vielen Anwendungen erworbene Know-how zeigt sich jetzt in einer Produkterweiterung der Mehrschneider DSM. Mit dem von 2 bis 20 mm erweiterten Arbeitsbereich sind die sechs- bis achtschneidigen Schlichtfräser mit Bearbeitungstiefen von 2x-, 3x- und 4x-Durchmesser in scharfkantiger Ausführung oder mit Eckenradius 0,2/0,5 und 1,0 mm </w:t>
      </w:r>
      <w:r w:rsidR="00BF2342">
        <w:rPr>
          <w:rFonts w:ascii="Arial" w:hAnsi="Arial"/>
        </w:rPr>
        <w:t>verfüg</w:t>
      </w:r>
      <w:bookmarkStart w:id="0" w:name="_GoBack"/>
      <w:bookmarkEnd w:id="0"/>
      <w:r w:rsidRPr="00EE0BA7">
        <w:rPr>
          <w:rFonts w:ascii="Arial" w:hAnsi="Arial"/>
        </w:rPr>
        <w:t xml:space="preserve">bar. Ihre feinstgeschliffenen Spanräume gewährleisten einen guten </w:t>
      </w:r>
      <w:proofErr w:type="spellStart"/>
      <w:r w:rsidRPr="00EE0BA7">
        <w:rPr>
          <w:rFonts w:ascii="Arial" w:hAnsi="Arial"/>
        </w:rPr>
        <w:t>Spänefluss</w:t>
      </w:r>
      <w:proofErr w:type="spellEnd"/>
      <w:r w:rsidRPr="00EE0BA7">
        <w:rPr>
          <w:rFonts w:ascii="Arial" w:hAnsi="Arial"/>
        </w:rPr>
        <w:t xml:space="preserve"> und die optimierte Stirngeometrie erzeugt sehr gute Oberflächen, beispielsweise </w:t>
      </w:r>
      <w:r w:rsidRPr="0001373E">
        <w:rPr>
          <w:rFonts w:ascii="Arial" w:hAnsi="Arial"/>
        </w:rPr>
        <w:t>R</w:t>
      </w:r>
      <w:r w:rsidRPr="0001373E">
        <w:rPr>
          <w:rFonts w:ascii="Arial" w:hAnsi="Arial"/>
          <w:vertAlign w:val="subscript"/>
        </w:rPr>
        <w:t>a</w:t>
      </w:r>
      <w:r w:rsidRPr="00EE0BA7">
        <w:rPr>
          <w:rFonts w:ascii="Arial" w:hAnsi="Arial"/>
        </w:rPr>
        <w:t xml:space="preserve"> ≥ 0,1µm bei 42CrMo4. Beim Bearbeiten von Stählen, Guss und schwer </w:t>
      </w:r>
      <w:proofErr w:type="spellStart"/>
      <w:r w:rsidRPr="00EE0BA7">
        <w:rPr>
          <w:rFonts w:ascii="Arial" w:hAnsi="Arial"/>
        </w:rPr>
        <w:t>zerspanbaren</w:t>
      </w:r>
      <w:proofErr w:type="spellEnd"/>
      <w:r w:rsidRPr="00EE0BA7">
        <w:rPr>
          <w:rFonts w:ascii="Arial" w:hAnsi="Arial"/>
        </w:rPr>
        <w:t xml:space="preserve"> Werkstoffen sichert die Stirngeometrie ein gleichmäßiges Verschleißverhalten und die neue Beschichtung erhöht die Standzeit. </w:t>
      </w:r>
      <w:r w:rsidR="00F46FB3" w:rsidRPr="00C102CB">
        <w:rPr>
          <w:rFonts w:ascii="Arial" w:hAnsi="Arial" w:cs="Arial"/>
          <w:sz w:val="20"/>
          <w:szCs w:val="20"/>
        </w:rPr>
        <w:tab/>
      </w:r>
      <w:r w:rsidR="00F46FB3" w:rsidRPr="00C102CB">
        <w:rPr>
          <w:rFonts w:ascii="Arial" w:hAnsi="Arial" w:cs="Arial"/>
          <w:sz w:val="20"/>
          <w:szCs w:val="20"/>
        </w:rPr>
        <w:tab/>
      </w:r>
    </w:p>
    <w:p w:rsidR="00747B09" w:rsidRDefault="00747B09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DC36B0" w:rsidRPr="00C543FD" w:rsidRDefault="0013600A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1.3</w:t>
      </w:r>
      <w:r w:rsidR="00C670C6">
        <w:rPr>
          <w:rFonts w:ascii="Arial" w:hAnsi="Arial" w:cs="Arial"/>
          <w:i/>
        </w:rPr>
        <w:t>42</w:t>
      </w:r>
      <w:r w:rsidR="008A1283" w:rsidRPr="00C543FD">
        <w:rPr>
          <w:rFonts w:ascii="Arial" w:hAnsi="Arial" w:cs="Arial"/>
          <w:i/>
        </w:rPr>
        <w:t xml:space="preserve"> </w:t>
      </w:r>
      <w:r w:rsidR="00925DB2" w:rsidRPr="00C543FD">
        <w:rPr>
          <w:rFonts w:ascii="Arial" w:hAnsi="Arial" w:cs="Arial"/>
          <w:i/>
        </w:rPr>
        <w:t>Zeich</w:t>
      </w:r>
      <w:r w:rsidR="00F15E1F" w:rsidRPr="00C543FD">
        <w:rPr>
          <w:rFonts w:ascii="Arial" w:hAnsi="Arial" w:cs="Arial"/>
          <w:i/>
        </w:rPr>
        <w:t>e</w:t>
      </w:r>
      <w:r w:rsidR="00925DB2" w:rsidRPr="00C543FD">
        <w:rPr>
          <w:rFonts w:ascii="Arial" w:hAnsi="Arial" w:cs="Arial"/>
          <w:i/>
        </w:rPr>
        <w:t>n inkl. Leerzeichen</w:t>
      </w:r>
    </w:p>
    <w:p w:rsidR="00747B09" w:rsidRDefault="00747B09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FB21CF" w:rsidRPr="00C543FD" w:rsidRDefault="00747B09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AA51BC" w:rsidRPr="008E3065">
        <w:rPr>
          <w:rFonts w:ascii="Arial" w:hAnsi="Arial" w:cs="Arial"/>
          <w:b/>
        </w:rPr>
        <w:t>ildlegende:</w:t>
      </w:r>
    </w:p>
    <w:p w:rsidR="00A104B3" w:rsidRPr="00C543FD" w:rsidRDefault="0013600A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2896573" cy="1927630"/>
            <wp:effectExtent l="0" t="0" r="0" b="0"/>
            <wp:docPr id="4" name="Grafik 4" descr="C:\Users\cstelzer\AppData\Local\Temp\VHM-Mehrschneider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stelzer\AppData\Local\Temp\VHM-Mehrschneider_Detai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4" cy="1934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596" w:rsidRPr="00B856ED" w:rsidRDefault="00A104B3" w:rsidP="00A60596">
      <w:pPr>
        <w:rPr>
          <w:rFonts w:ascii="Arial" w:hAnsi="Arial"/>
        </w:rPr>
      </w:pPr>
      <w:r w:rsidRPr="00C543FD">
        <w:rPr>
          <w:rFonts w:ascii="Arial" w:hAnsi="Arial" w:cs="Arial"/>
          <w:b/>
        </w:rPr>
        <w:t>Bild 1</w:t>
      </w:r>
      <w:r w:rsidRPr="00B856ED">
        <w:rPr>
          <w:rFonts w:ascii="Arial" w:hAnsi="Arial" w:cs="Arial"/>
        </w:rPr>
        <w:t>:</w:t>
      </w:r>
      <w:r w:rsidR="0013600A" w:rsidRPr="00B856ED">
        <w:rPr>
          <w:rFonts w:ascii="Arial" w:hAnsi="Arial" w:cs="Arial"/>
        </w:rPr>
        <w:t xml:space="preserve"> Die optimierte Stirngeometrie der DS-Mehrschneider erzeugt sehr gute Oberflächen.</w:t>
      </w:r>
    </w:p>
    <w:p w:rsidR="00762688" w:rsidRPr="00C543FD" w:rsidRDefault="0013600A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lastRenderedPageBreak/>
        <w:drawing>
          <wp:inline distT="0" distB="0" distL="0" distR="0">
            <wp:extent cx="2781388" cy="1850976"/>
            <wp:effectExtent l="0" t="0" r="0" b="0"/>
            <wp:docPr id="5" name="Grafik 5" descr="C:\Users\cstelzer\AppData\Local\Temp\VHM-Mehrschneider_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stelzer\AppData\Local\Temp\VHM-Mehrschneider_Grupp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330" cy="186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00A" w:rsidRPr="00EE0BA7" w:rsidRDefault="00A104B3" w:rsidP="0013600A">
      <w:pPr>
        <w:rPr>
          <w:rFonts w:ascii="Arial" w:hAnsi="Arial"/>
        </w:rPr>
      </w:pPr>
      <w:r w:rsidRPr="00C543FD">
        <w:rPr>
          <w:rFonts w:ascii="Arial" w:hAnsi="Arial" w:cs="Arial"/>
          <w:b/>
        </w:rPr>
        <w:t xml:space="preserve">Bild 2: </w:t>
      </w:r>
      <w:r w:rsidR="0013600A" w:rsidRPr="00EE0BA7">
        <w:rPr>
          <w:rFonts w:ascii="Arial" w:hAnsi="Arial"/>
        </w:rPr>
        <w:t>DSM-Schlichtfräser von 2 bis 20 mm.</w:t>
      </w:r>
    </w:p>
    <w:p w:rsidR="00567DA8" w:rsidRPr="00C543FD" w:rsidRDefault="00567DA8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B372D" w:rsidRPr="00C543FD" w:rsidRDefault="005B372D" w:rsidP="005B372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  <w:b/>
        </w:rPr>
        <w:t>Bild</w:t>
      </w:r>
      <w:r w:rsidR="00434B0A">
        <w:rPr>
          <w:rFonts w:ascii="Arial" w:hAnsi="Arial" w:cs="Arial"/>
          <w:b/>
        </w:rPr>
        <w:t xml:space="preserve"> und Text:</w:t>
      </w:r>
      <w:r w:rsidRPr="00C543FD">
        <w:rPr>
          <w:rFonts w:ascii="Arial" w:hAnsi="Arial" w:cs="Arial"/>
        </w:rPr>
        <w:t xml:space="preserve"> Paul Horn GmbH, Nico Sauermann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Text und zuständig für Rückfragen: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Hartmetall-Werkzeugfabrik Paul Horn GmbH,</w:t>
      </w:r>
      <w:r w:rsidR="00434B0A">
        <w:rPr>
          <w:rFonts w:ascii="Arial" w:hAnsi="Arial" w:cs="Arial"/>
        </w:rPr>
        <w:t xml:space="preserve"> </w:t>
      </w:r>
      <w:r w:rsidRPr="00C543FD">
        <w:rPr>
          <w:rFonts w:ascii="Arial" w:hAnsi="Arial" w:cs="Arial"/>
        </w:rPr>
        <w:t>Christian Thiele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Unter dem Hol</w:t>
      </w:r>
      <w:r w:rsidR="000C3359" w:rsidRPr="00C543FD">
        <w:rPr>
          <w:rFonts w:ascii="Arial" w:hAnsi="Arial" w:cs="Arial"/>
        </w:rPr>
        <w:t>z</w:t>
      </w:r>
      <w:r w:rsidRPr="00C543FD">
        <w:rPr>
          <w:rFonts w:ascii="Arial" w:hAnsi="Arial" w:cs="Arial"/>
        </w:rPr>
        <w:t xml:space="preserve"> 33 – 35, 72072 Tübingen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>Tel.: +49 7071 7004-</w:t>
      </w:r>
      <w:r w:rsidR="00434B0A">
        <w:rPr>
          <w:rFonts w:ascii="Arial" w:hAnsi="Arial" w:cs="Arial"/>
          <w:lang w:val="en-US"/>
        </w:rPr>
        <w:t>1820</w:t>
      </w:r>
      <w:r w:rsidRPr="00C543FD">
        <w:rPr>
          <w:rFonts w:ascii="Arial" w:hAnsi="Arial" w:cs="Arial"/>
          <w:lang w:val="en-US"/>
        </w:rPr>
        <w:t>, Fax: +49 7071 72893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Email: </w:t>
      </w:r>
      <w:hyperlink r:id="rId8" w:history="1">
        <w:r w:rsidRPr="00C543FD">
          <w:rPr>
            <w:rStyle w:val="Hyperlink"/>
            <w:rFonts w:ascii="Arial" w:hAnsi="Arial" w:cs="Arial"/>
            <w:color w:val="auto"/>
            <w:lang w:val="en-US"/>
          </w:rPr>
          <w:t>christian.thiele@phorn.de</w:t>
        </w:r>
      </w:hyperlink>
      <w:r w:rsidRPr="00C543FD">
        <w:rPr>
          <w:rFonts w:ascii="Arial" w:hAnsi="Arial" w:cs="Arial"/>
          <w:lang w:val="en-US"/>
        </w:rPr>
        <w:t xml:space="preserve">, </w:t>
      </w:r>
      <w:hyperlink r:id="rId9" w:history="1">
        <w:r w:rsidRPr="00C543FD">
          <w:rPr>
            <w:rStyle w:val="Hyperlink"/>
            <w:rFonts w:ascii="Arial" w:hAnsi="Arial" w:cs="Arial"/>
            <w:color w:val="auto"/>
            <w:lang w:val="en-US"/>
          </w:rPr>
          <w:t>www.phorn.de</w:t>
        </w:r>
      </w:hyperlink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BF2342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BF2342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DE5449">
      <w:rPr>
        <w:rFonts w:ascii="Arial" w:hAnsi="Arial" w:cs="Arial"/>
        <w:b/>
        <w:sz w:val="40"/>
        <w:szCs w:val="40"/>
      </w:rPr>
      <w:t>Presseinformation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9E57D2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r w:rsidRPr="00DE5449">
      <w:rPr>
        <w:rFonts w:ascii="Arial" w:hAnsi="Arial" w:cs="Arial"/>
        <w:sz w:val="20"/>
        <w:szCs w:val="20"/>
      </w:rPr>
      <w:t>Februar 201</w:t>
    </w:r>
    <w:r w:rsidR="009E57D2">
      <w:rPr>
        <w:rFonts w:ascii="Arial" w:hAnsi="Arial" w:cs="Arial"/>
        <w:sz w:val="20"/>
        <w:szCs w:val="20"/>
      </w:rPr>
      <w:t>8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373E"/>
    <w:rsid w:val="00014CB7"/>
    <w:rsid w:val="000327A8"/>
    <w:rsid w:val="00083723"/>
    <w:rsid w:val="00094644"/>
    <w:rsid w:val="000A36AA"/>
    <w:rsid w:val="000C3359"/>
    <w:rsid w:val="000C7345"/>
    <w:rsid w:val="0013600A"/>
    <w:rsid w:val="00136B12"/>
    <w:rsid w:val="0016158B"/>
    <w:rsid w:val="001B3DED"/>
    <w:rsid w:val="001D3FDF"/>
    <w:rsid w:val="001E6C8C"/>
    <w:rsid w:val="001F0082"/>
    <w:rsid w:val="00233FBE"/>
    <w:rsid w:val="00255304"/>
    <w:rsid w:val="002A0FBC"/>
    <w:rsid w:val="002B43E1"/>
    <w:rsid w:val="002B7497"/>
    <w:rsid w:val="002C5EEA"/>
    <w:rsid w:val="002D3034"/>
    <w:rsid w:val="002F6AA3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2F73"/>
    <w:rsid w:val="004A6F01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47B09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104B3"/>
    <w:rsid w:val="00A23939"/>
    <w:rsid w:val="00A330B5"/>
    <w:rsid w:val="00A60596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856ED"/>
    <w:rsid w:val="00BA0AE7"/>
    <w:rsid w:val="00BC1085"/>
    <w:rsid w:val="00BD5A8D"/>
    <w:rsid w:val="00BD793B"/>
    <w:rsid w:val="00BE0F8E"/>
    <w:rsid w:val="00BE7556"/>
    <w:rsid w:val="00BF07D2"/>
    <w:rsid w:val="00BF2342"/>
    <w:rsid w:val="00C03381"/>
    <w:rsid w:val="00C512DF"/>
    <w:rsid w:val="00C51449"/>
    <w:rsid w:val="00C527F9"/>
    <w:rsid w:val="00C543FD"/>
    <w:rsid w:val="00C60406"/>
    <w:rsid w:val="00C60E5C"/>
    <w:rsid w:val="00C641DC"/>
    <w:rsid w:val="00C670C6"/>
    <w:rsid w:val="00C848B8"/>
    <w:rsid w:val="00CC43EC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8</cp:revision>
  <cp:lastPrinted>2018-02-06T13:21:00Z</cp:lastPrinted>
  <dcterms:created xsi:type="dcterms:W3CDTF">2018-01-18T13:34:00Z</dcterms:created>
  <dcterms:modified xsi:type="dcterms:W3CDTF">2018-02-13T06:38:00Z</dcterms:modified>
</cp:coreProperties>
</file>