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</w:rPr>
        <w:t xml:space="preserve">EMO, </w:t>
      </w:r>
      <w:proofErr w:type="spellStart"/>
      <w:r>
        <w:rPr>
          <w:rFonts w:ascii="Arial" w:hAnsi="Arial" w:cs="Arial"/>
          <w:b/>
        </w:rPr>
        <w:t>Ha</w:t>
      </w:r>
      <w:r w:rsidR="002C266E">
        <w:rPr>
          <w:rFonts w:ascii="Arial" w:hAnsi="Arial" w:cs="Arial"/>
          <w:b/>
        </w:rPr>
        <w:t>novre</w:t>
      </w:r>
      <w:proofErr w:type="spellEnd"/>
    </w:p>
    <w:p w:rsidR="00BA7B3C" w:rsidRPr="00BA7B3C" w:rsidRDefault="00BA7B3C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Hall 5, Stand A54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2C266E" w:rsidRPr="002C266E" w:rsidRDefault="002C266E" w:rsidP="002C266E">
      <w:pPr>
        <w:rPr>
          <w:rFonts w:ascii="Arial" w:hAnsi="Arial" w:cs="Arial"/>
          <w:b/>
          <w:sz w:val="24"/>
          <w:szCs w:val="24"/>
        </w:rPr>
      </w:pPr>
      <w:r w:rsidRPr="002C266E">
        <w:rPr>
          <w:rFonts w:ascii="Arial" w:hAnsi="Arial" w:cs="Arial"/>
          <w:b/>
          <w:sz w:val="24"/>
          <w:szCs w:val="24"/>
        </w:rPr>
        <w:t xml:space="preserve">Le </w:t>
      </w:r>
      <w:proofErr w:type="spellStart"/>
      <w:proofErr w:type="gramStart"/>
      <w:r w:rsidRPr="002C266E">
        <w:rPr>
          <w:rFonts w:ascii="Arial" w:hAnsi="Arial" w:cs="Arial"/>
          <w:b/>
          <w:sz w:val="24"/>
          <w:szCs w:val="24"/>
        </w:rPr>
        <w:t>taillage</w:t>
      </w:r>
      <w:proofErr w:type="spellEnd"/>
      <w:r w:rsidRPr="002C266E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2C266E">
        <w:rPr>
          <w:rFonts w:ascii="Arial" w:hAnsi="Arial" w:cs="Arial"/>
          <w:b/>
          <w:sz w:val="24"/>
          <w:szCs w:val="24"/>
        </w:rPr>
        <w:t xml:space="preserve"> rapide et </w:t>
      </w:r>
      <w:proofErr w:type="spellStart"/>
      <w:r w:rsidRPr="002C266E">
        <w:rPr>
          <w:rFonts w:ascii="Arial" w:hAnsi="Arial" w:cs="Arial"/>
          <w:b/>
          <w:sz w:val="24"/>
          <w:szCs w:val="24"/>
        </w:rPr>
        <w:t>productif</w:t>
      </w:r>
      <w:proofErr w:type="spellEnd"/>
    </w:p>
    <w:p w:rsidR="002C266E" w:rsidRPr="002C266E" w:rsidRDefault="002C266E" w:rsidP="002C266E">
      <w:pPr>
        <w:rPr>
          <w:rFonts w:ascii="Arial" w:hAnsi="Arial" w:cs="Arial"/>
          <w:b/>
        </w:rPr>
      </w:pPr>
      <w:r w:rsidRPr="002C266E">
        <w:rPr>
          <w:rFonts w:ascii="Arial" w:hAnsi="Arial" w:cs="Arial"/>
          <w:b/>
        </w:rPr>
        <w:t xml:space="preserve">De </w:t>
      </w:r>
      <w:proofErr w:type="spellStart"/>
      <w:r w:rsidRPr="002C266E">
        <w:rPr>
          <w:rFonts w:ascii="Arial" w:hAnsi="Arial" w:cs="Arial"/>
          <w:b/>
        </w:rPr>
        <w:t>nouveaux</w:t>
      </w:r>
      <w:proofErr w:type="spellEnd"/>
      <w:r w:rsidRPr="002C266E">
        <w:rPr>
          <w:rFonts w:ascii="Arial" w:hAnsi="Arial" w:cs="Arial"/>
          <w:b/>
        </w:rPr>
        <w:t xml:space="preserve"> </w:t>
      </w:r>
      <w:proofErr w:type="spellStart"/>
      <w:r w:rsidRPr="002C266E">
        <w:rPr>
          <w:rFonts w:ascii="Arial" w:hAnsi="Arial" w:cs="Arial"/>
          <w:b/>
        </w:rPr>
        <w:t>outils</w:t>
      </w:r>
      <w:proofErr w:type="spellEnd"/>
      <w:r w:rsidRPr="002C266E">
        <w:rPr>
          <w:rFonts w:ascii="Arial" w:hAnsi="Arial" w:cs="Arial"/>
          <w:b/>
        </w:rPr>
        <w:t xml:space="preserve"> </w:t>
      </w:r>
      <w:proofErr w:type="spellStart"/>
      <w:r w:rsidRPr="002C266E">
        <w:rPr>
          <w:rFonts w:ascii="Arial" w:hAnsi="Arial" w:cs="Arial"/>
          <w:b/>
        </w:rPr>
        <w:t>pour</w:t>
      </w:r>
      <w:proofErr w:type="spellEnd"/>
      <w:r w:rsidRPr="002C266E">
        <w:rPr>
          <w:rFonts w:ascii="Arial" w:hAnsi="Arial" w:cs="Arial"/>
          <w:b/>
        </w:rPr>
        <w:t xml:space="preserve"> la </w:t>
      </w:r>
      <w:proofErr w:type="spellStart"/>
      <w:r w:rsidRPr="002C266E">
        <w:rPr>
          <w:rFonts w:ascii="Arial" w:hAnsi="Arial" w:cs="Arial"/>
          <w:b/>
        </w:rPr>
        <w:t>production</w:t>
      </w:r>
      <w:proofErr w:type="spellEnd"/>
      <w:r w:rsidRPr="002C266E">
        <w:rPr>
          <w:rFonts w:ascii="Arial" w:hAnsi="Arial" w:cs="Arial"/>
          <w:b/>
        </w:rPr>
        <w:t xml:space="preserve"> </w:t>
      </w:r>
      <w:proofErr w:type="spellStart"/>
      <w:r w:rsidRPr="002C266E">
        <w:rPr>
          <w:rFonts w:ascii="Arial" w:hAnsi="Arial" w:cs="Arial"/>
          <w:b/>
        </w:rPr>
        <w:t>d’engrenages</w:t>
      </w:r>
      <w:proofErr w:type="spellEnd"/>
    </w:p>
    <w:p w:rsidR="002C266E" w:rsidRDefault="002C266E" w:rsidP="002C266E">
      <w:pPr>
        <w:jc w:val="both"/>
        <w:rPr>
          <w:rFonts w:ascii="Arial" w:hAnsi="Arial" w:cs="Arial"/>
        </w:rPr>
      </w:pPr>
      <w:proofErr w:type="gramStart"/>
      <w:r w:rsidRPr="00FB4B02">
        <w:rPr>
          <w:rFonts w:ascii="Arial" w:hAnsi="Arial" w:cs="Arial"/>
        </w:rPr>
        <w:t xml:space="preserve">La </w:t>
      </w:r>
      <w:proofErr w:type="spellStart"/>
      <w:r w:rsidRPr="00FB4B02">
        <w:rPr>
          <w:rFonts w:ascii="Arial" w:hAnsi="Arial" w:cs="Arial"/>
        </w:rPr>
        <w:t>gamme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produits</w:t>
      </w:r>
      <w:proofErr w:type="spellEnd"/>
      <w:r w:rsidRPr="00FB4B02">
        <w:rPr>
          <w:rFonts w:ascii="Arial" w:hAnsi="Arial" w:cs="Arial"/>
        </w:rPr>
        <w:t xml:space="preserve"> de HORN </w:t>
      </w:r>
      <w:proofErr w:type="spellStart"/>
      <w:r w:rsidRPr="00FB4B02">
        <w:rPr>
          <w:rFonts w:ascii="Arial" w:hAnsi="Arial" w:cs="Arial"/>
        </w:rPr>
        <w:t>comprend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large </w:t>
      </w:r>
      <w:proofErr w:type="spellStart"/>
      <w:r w:rsidRPr="00FB4B02">
        <w:rPr>
          <w:rFonts w:ascii="Arial" w:hAnsi="Arial" w:cs="Arial"/>
        </w:rPr>
        <w:t>palette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d'outillages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différentes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géométries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dentures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allant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module</w:t>
      </w:r>
      <w:proofErr w:type="spellEnd"/>
      <w:r w:rsidRPr="00FB4B02">
        <w:rPr>
          <w:rFonts w:ascii="Arial" w:hAnsi="Arial" w:cs="Arial"/>
        </w:rPr>
        <w:t xml:space="preserve"> 0,5 au </w:t>
      </w:r>
      <w:proofErr w:type="spellStart"/>
      <w:r w:rsidRPr="00FB4B02">
        <w:rPr>
          <w:rFonts w:ascii="Arial" w:hAnsi="Arial" w:cs="Arial"/>
        </w:rPr>
        <w:t>module</w:t>
      </w:r>
      <w:proofErr w:type="spellEnd"/>
      <w:r w:rsidRPr="00FB4B02">
        <w:rPr>
          <w:rFonts w:ascii="Arial" w:hAnsi="Arial" w:cs="Arial"/>
        </w:rPr>
        <w:t xml:space="preserve"> 30. </w:t>
      </w:r>
      <w:proofErr w:type="spellStart"/>
      <w:r w:rsidRPr="00FB4B02">
        <w:rPr>
          <w:rFonts w:ascii="Arial" w:hAnsi="Arial" w:cs="Arial"/>
        </w:rPr>
        <w:t>Qu'il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s'agisse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dentures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engrenages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droits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liaisons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arbre-moyeu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vis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fin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roues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coniques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pignons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profilés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spécifiques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clients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tous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profilés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dentés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peuvent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être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réalisés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manière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économique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mortaisage</w:t>
      </w:r>
      <w:proofErr w:type="spellEnd"/>
      <w:r w:rsidRPr="00FB4B02">
        <w:rPr>
          <w:rFonts w:ascii="Arial" w:hAnsi="Arial" w:cs="Arial"/>
        </w:rPr>
        <w:t>.</w:t>
      </w:r>
      <w:proofErr w:type="gram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nouveau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programme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taillage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apporte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preuve</w:t>
      </w:r>
      <w:proofErr w:type="spellEnd"/>
      <w:r w:rsidRPr="00FB4B02">
        <w:rPr>
          <w:rFonts w:ascii="Arial" w:hAnsi="Arial" w:cs="Arial"/>
        </w:rPr>
        <w:t xml:space="preserve"> de plus des </w:t>
      </w:r>
      <w:proofErr w:type="spellStart"/>
      <w:r w:rsidRPr="00FB4B02">
        <w:rPr>
          <w:rFonts w:ascii="Arial" w:hAnsi="Arial" w:cs="Arial"/>
        </w:rPr>
        <w:t>compétences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domaine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production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d’engrenages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procédé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connu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depuis</w:t>
      </w:r>
      <w:proofErr w:type="spellEnd"/>
      <w:r w:rsidRPr="00FB4B02">
        <w:rPr>
          <w:rFonts w:ascii="Arial" w:hAnsi="Arial" w:cs="Arial"/>
        </w:rPr>
        <w:t xml:space="preserve"> plus de 100 ans. Il </w:t>
      </w:r>
      <w:proofErr w:type="spellStart"/>
      <w:r w:rsidRPr="00FB4B02">
        <w:rPr>
          <w:rFonts w:ascii="Arial" w:hAnsi="Arial" w:cs="Arial"/>
        </w:rPr>
        <w:t>n'est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toutefois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largement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appliqué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depuis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centres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d'usinage</w:t>
      </w:r>
      <w:proofErr w:type="spellEnd"/>
      <w:r w:rsidRPr="00FB4B02">
        <w:rPr>
          <w:rFonts w:ascii="Arial" w:hAnsi="Arial" w:cs="Arial"/>
        </w:rPr>
        <w:t xml:space="preserve"> et des </w:t>
      </w:r>
      <w:proofErr w:type="spellStart"/>
      <w:r w:rsidRPr="00FB4B02">
        <w:rPr>
          <w:rFonts w:ascii="Arial" w:hAnsi="Arial" w:cs="Arial"/>
        </w:rPr>
        <w:t>machines</w:t>
      </w:r>
      <w:proofErr w:type="spellEnd"/>
      <w:r w:rsidRPr="00FB4B02">
        <w:rPr>
          <w:rFonts w:ascii="Arial" w:hAnsi="Arial" w:cs="Arial"/>
        </w:rPr>
        <w:t xml:space="preserve"> universelles </w:t>
      </w:r>
      <w:proofErr w:type="spellStart"/>
      <w:r w:rsidRPr="00FB4B02">
        <w:rPr>
          <w:rFonts w:ascii="Arial" w:hAnsi="Arial" w:cs="Arial"/>
        </w:rPr>
        <w:t>dotées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broches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entièrement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synchronisées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logiciels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d'optimisation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procédés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permettent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d'utiliser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cette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technologie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extrêmement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complexe</w:t>
      </w:r>
      <w:proofErr w:type="spellEnd"/>
      <w:r w:rsidRPr="00FB4B02">
        <w:rPr>
          <w:rFonts w:ascii="Arial" w:hAnsi="Arial" w:cs="Arial"/>
        </w:rPr>
        <w:t xml:space="preserve">. HORN </w:t>
      </w:r>
      <w:proofErr w:type="spellStart"/>
      <w:r w:rsidRPr="00FB4B02">
        <w:rPr>
          <w:rFonts w:ascii="Arial" w:hAnsi="Arial" w:cs="Arial"/>
        </w:rPr>
        <w:t>présentera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première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fois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salon</w:t>
      </w:r>
      <w:proofErr w:type="spellEnd"/>
      <w:r w:rsidRPr="00FB4B02">
        <w:rPr>
          <w:rFonts w:ascii="Arial" w:hAnsi="Arial" w:cs="Arial"/>
        </w:rPr>
        <w:t xml:space="preserve"> EMO à </w:t>
      </w:r>
      <w:proofErr w:type="spellStart"/>
      <w:r w:rsidRPr="00FB4B02">
        <w:rPr>
          <w:rFonts w:ascii="Arial" w:hAnsi="Arial" w:cs="Arial"/>
        </w:rPr>
        <w:t>Hanovre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certains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nécessaires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cet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effet</w:t>
      </w:r>
      <w:proofErr w:type="spellEnd"/>
      <w:r w:rsidRPr="00FB4B02">
        <w:rPr>
          <w:rFonts w:ascii="Arial" w:hAnsi="Arial" w:cs="Arial"/>
        </w:rPr>
        <w:t xml:space="preserve">. </w:t>
      </w:r>
    </w:p>
    <w:p w:rsidR="002C266E" w:rsidRPr="002C266E" w:rsidRDefault="002C266E" w:rsidP="002C266E">
      <w:pPr>
        <w:jc w:val="both"/>
        <w:rPr>
          <w:rFonts w:ascii="Arial" w:hAnsi="Arial" w:cs="Arial"/>
          <w:b/>
        </w:rPr>
      </w:pPr>
      <w:proofErr w:type="spellStart"/>
      <w:r w:rsidRPr="002C266E">
        <w:rPr>
          <w:rFonts w:ascii="Arial" w:hAnsi="Arial" w:cs="Arial"/>
          <w:b/>
        </w:rPr>
        <w:t>Productif</w:t>
      </w:r>
      <w:proofErr w:type="spellEnd"/>
      <w:r w:rsidRPr="002C266E">
        <w:rPr>
          <w:rFonts w:ascii="Arial" w:hAnsi="Arial" w:cs="Arial"/>
          <w:b/>
        </w:rPr>
        <w:t xml:space="preserve"> et </w:t>
      </w:r>
      <w:proofErr w:type="spellStart"/>
      <w:r w:rsidRPr="002C266E">
        <w:rPr>
          <w:rFonts w:ascii="Arial" w:hAnsi="Arial" w:cs="Arial"/>
          <w:b/>
        </w:rPr>
        <w:t>économique</w:t>
      </w:r>
      <w:proofErr w:type="spellEnd"/>
    </w:p>
    <w:p w:rsidR="002C266E" w:rsidRPr="00FB4B02" w:rsidRDefault="002C266E" w:rsidP="002C266E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La </w:t>
      </w:r>
      <w:proofErr w:type="spellStart"/>
      <w:r w:rsidRPr="00FB4B02">
        <w:rPr>
          <w:rFonts w:ascii="Arial" w:hAnsi="Arial" w:cs="Arial"/>
        </w:rPr>
        <w:t>nouvelle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gamme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comprend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permettant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fabriquer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manière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productive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engrenages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intérieurs</w:t>
      </w:r>
      <w:proofErr w:type="spellEnd"/>
      <w:r w:rsidRPr="00FB4B02">
        <w:rPr>
          <w:rFonts w:ascii="Arial" w:hAnsi="Arial" w:cs="Arial"/>
        </w:rPr>
        <w:t xml:space="preserve">, des </w:t>
      </w:r>
      <w:proofErr w:type="spellStart"/>
      <w:r w:rsidRPr="00FB4B02">
        <w:rPr>
          <w:rFonts w:ascii="Arial" w:hAnsi="Arial" w:cs="Arial"/>
        </w:rPr>
        <w:t>liaisons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arbre-moyeu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d'autres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profilés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intérieurs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même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engrenages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extérieurs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arêtes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proéminentes</w:t>
      </w:r>
      <w:proofErr w:type="spellEnd"/>
      <w:r w:rsidRPr="00FB4B02">
        <w:rPr>
          <w:rFonts w:ascii="Arial" w:hAnsi="Arial" w:cs="Arial"/>
        </w:rPr>
        <w:t xml:space="preserve">. </w:t>
      </w:r>
      <w:proofErr w:type="gramStart"/>
      <w:r w:rsidRPr="00FB4B02">
        <w:rPr>
          <w:rFonts w:ascii="Arial" w:hAnsi="Arial" w:cs="Arial"/>
        </w:rPr>
        <w:t xml:space="preserve">Les </w:t>
      </w:r>
      <w:proofErr w:type="spellStart"/>
      <w:r w:rsidRPr="00FB4B02">
        <w:rPr>
          <w:rFonts w:ascii="Arial" w:hAnsi="Arial" w:cs="Arial"/>
        </w:rPr>
        <w:t>avantages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majeurs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taillage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applications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la nette </w:t>
      </w:r>
      <w:proofErr w:type="spellStart"/>
      <w:r w:rsidRPr="00FB4B02">
        <w:rPr>
          <w:rFonts w:ascii="Arial" w:hAnsi="Arial" w:cs="Arial"/>
        </w:rPr>
        <w:t>réduction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temps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traitement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comparativement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mortaisage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l'utilisation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centres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tournage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optimisés</w:t>
      </w:r>
      <w:proofErr w:type="spellEnd"/>
      <w:r w:rsidRPr="00FB4B02">
        <w:rPr>
          <w:rFonts w:ascii="Arial" w:hAnsi="Arial" w:cs="Arial"/>
        </w:rPr>
        <w:t xml:space="preserve">, le </w:t>
      </w:r>
      <w:proofErr w:type="spellStart"/>
      <w:r w:rsidRPr="00FB4B02">
        <w:rPr>
          <w:rFonts w:ascii="Arial" w:hAnsi="Arial" w:cs="Arial"/>
        </w:rPr>
        <w:t>tournage</w:t>
      </w:r>
      <w:proofErr w:type="spellEnd"/>
      <w:r w:rsidRPr="00FB4B02">
        <w:rPr>
          <w:rFonts w:ascii="Arial" w:hAnsi="Arial" w:cs="Arial"/>
        </w:rPr>
        <w:t xml:space="preserve"> et la </w:t>
      </w:r>
      <w:proofErr w:type="spellStart"/>
      <w:r w:rsidRPr="00FB4B02">
        <w:rPr>
          <w:rFonts w:ascii="Arial" w:hAnsi="Arial" w:cs="Arial"/>
        </w:rPr>
        <w:t>réalisation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d'engrenages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seule</w:t>
      </w:r>
      <w:proofErr w:type="spellEnd"/>
      <w:r w:rsidRPr="00FB4B02">
        <w:rPr>
          <w:rFonts w:ascii="Arial" w:hAnsi="Arial" w:cs="Arial"/>
        </w:rPr>
        <w:t xml:space="preserve"> passe, le </w:t>
      </w:r>
      <w:proofErr w:type="spellStart"/>
      <w:r w:rsidRPr="00FB4B02">
        <w:rPr>
          <w:rFonts w:ascii="Arial" w:hAnsi="Arial" w:cs="Arial"/>
        </w:rPr>
        <w:t>fait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pouvoir</w:t>
      </w:r>
      <w:proofErr w:type="spellEnd"/>
      <w:r w:rsidRPr="00FB4B02">
        <w:rPr>
          <w:rFonts w:ascii="Arial" w:hAnsi="Arial" w:cs="Arial"/>
        </w:rPr>
        <w:t xml:space="preserve"> se </w:t>
      </w:r>
      <w:proofErr w:type="spellStart"/>
      <w:r w:rsidRPr="00FB4B02">
        <w:rPr>
          <w:rFonts w:ascii="Arial" w:hAnsi="Arial" w:cs="Arial"/>
        </w:rPr>
        <w:t>passer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dégagement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bout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denture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plupart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temps</w:t>
      </w:r>
      <w:proofErr w:type="spellEnd"/>
      <w:r w:rsidRPr="00FB4B02">
        <w:rPr>
          <w:rFonts w:ascii="Arial" w:hAnsi="Arial" w:cs="Arial"/>
        </w:rPr>
        <w:t xml:space="preserve"> plus </w:t>
      </w:r>
      <w:proofErr w:type="spellStart"/>
      <w:r w:rsidRPr="00FB4B02">
        <w:rPr>
          <w:rFonts w:ascii="Arial" w:hAnsi="Arial" w:cs="Arial"/>
        </w:rPr>
        <w:t>productive</w:t>
      </w:r>
      <w:proofErr w:type="spellEnd"/>
      <w:r w:rsidRPr="00FB4B02">
        <w:rPr>
          <w:rFonts w:ascii="Arial" w:hAnsi="Arial" w:cs="Arial"/>
        </w:rPr>
        <w:t xml:space="preserve"> et plus </w:t>
      </w:r>
      <w:proofErr w:type="spellStart"/>
      <w:r w:rsidRPr="00FB4B02">
        <w:rPr>
          <w:rFonts w:ascii="Arial" w:hAnsi="Arial" w:cs="Arial"/>
        </w:rPr>
        <w:t>économique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mortaisage</w:t>
      </w:r>
      <w:proofErr w:type="spellEnd"/>
      <w:r w:rsidRPr="00FB4B02">
        <w:rPr>
          <w:rFonts w:ascii="Arial" w:hAnsi="Arial" w:cs="Arial"/>
        </w:rPr>
        <w:t xml:space="preserve"> et le </w:t>
      </w:r>
      <w:proofErr w:type="spellStart"/>
      <w:r w:rsidRPr="00FB4B02">
        <w:rPr>
          <w:rFonts w:ascii="Arial" w:hAnsi="Arial" w:cs="Arial"/>
        </w:rPr>
        <w:t>brochage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même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qu'une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durée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cycle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quatre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cinq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fois</w:t>
      </w:r>
      <w:proofErr w:type="spellEnd"/>
      <w:r w:rsidRPr="00FB4B02">
        <w:rPr>
          <w:rFonts w:ascii="Arial" w:hAnsi="Arial" w:cs="Arial"/>
        </w:rPr>
        <w:t xml:space="preserve"> plus </w:t>
      </w:r>
      <w:proofErr w:type="spellStart"/>
      <w:r w:rsidRPr="00FB4B02">
        <w:rPr>
          <w:rFonts w:ascii="Arial" w:hAnsi="Arial" w:cs="Arial"/>
        </w:rPr>
        <w:t>courte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qu'avec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mortaisage</w:t>
      </w:r>
      <w:proofErr w:type="spellEnd"/>
      <w:r w:rsidRPr="00FB4B02">
        <w:rPr>
          <w:rFonts w:ascii="Arial" w:hAnsi="Arial" w:cs="Arial"/>
        </w:rPr>
        <w:t>.</w:t>
      </w:r>
      <w:proofErr w:type="gram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taillage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conçus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d'engrenages</w:t>
      </w:r>
      <w:proofErr w:type="spellEnd"/>
      <w:r w:rsidRPr="00FB4B02">
        <w:rPr>
          <w:rFonts w:ascii="Arial" w:hAnsi="Arial" w:cs="Arial"/>
        </w:rPr>
        <w:t xml:space="preserve"> en lots </w:t>
      </w:r>
      <w:proofErr w:type="spellStart"/>
      <w:r w:rsidRPr="00FB4B02">
        <w:rPr>
          <w:rFonts w:ascii="Arial" w:hAnsi="Arial" w:cs="Arial"/>
        </w:rPr>
        <w:t>moyens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importants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Chaque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outil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est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alors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adapté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individuellement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l'utilisation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usiner</w:t>
      </w:r>
      <w:proofErr w:type="spellEnd"/>
      <w:r w:rsidRPr="00FB4B02">
        <w:rPr>
          <w:rFonts w:ascii="Arial" w:hAnsi="Arial" w:cs="Arial"/>
        </w:rPr>
        <w:t xml:space="preserve">, les </w:t>
      </w:r>
      <w:proofErr w:type="spellStart"/>
      <w:r w:rsidRPr="00FB4B02">
        <w:rPr>
          <w:rFonts w:ascii="Arial" w:hAnsi="Arial" w:cs="Arial"/>
        </w:rPr>
        <w:t>différentes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interfaces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l'outillage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étant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fonction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nombre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dents</w:t>
      </w:r>
      <w:proofErr w:type="spellEnd"/>
      <w:r w:rsidRPr="00FB4B02">
        <w:rPr>
          <w:rFonts w:ascii="Arial" w:hAnsi="Arial" w:cs="Arial"/>
        </w:rPr>
        <w:t xml:space="preserve"> et de la </w:t>
      </w:r>
      <w:proofErr w:type="spellStart"/>
      <w:r w:rsidRPr="00FB4B02">
        <w:rPr>
          <w:rFonts w:ascii="Arial" w:hAnsi="Arial" w:cs="Arial"/>
        </w:rPr>
        <w:t>taille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module</w:t>
      </w:r>
      <w:proofErr w:type="spellEnd"/>
      <w:r w:rsidRPr="00FB4B02">
        <w:rPr>
          <w:rFonts w:ascii="Arial" w:hAnsi="Arial" w:cs="Arial"/>
        </w:rPr>
        <w:t>.</w:t>
      </w:r>
    </w:p>
    <w:p w:rsidR="002C266E" w:rsidRPr="002C266E" w:rsidRDefault="002C266E" w:rsidP="002C266E">
      <w:pPr>
        <w:jc w:val="both"/>
        <w:rPr>
          <w:rFonts w:ascii="Arial" w:hAnsi="Arial" w:cs="Arial"/>
          <w:b/>
        </w:rPr>
      </w:pPr>
      <w:proofErr w:type="spellStart"/>
      <w:r w:rsidRPr="002C266E">
        <w:rPr>
          <w:rFonts w:ascii="Arial" w:hAnsi="Arial" w:cs="Arial"/>
          <w:b/>
        </w:rPr>
        <w:t>Outils</w:t>
      </w:r>
      <w:proofErr w:type="spellEnd"/>
      <w:r w:rsidRPr="002C266E">
        <w:rPr>
          <w:rFonts w:ascii="Arial" w:hAnsi="Arial" w:cs="Arial"/>
          <w:b/>
        </w:rPr>
        <w:t xml:space="preserve"> en </w:t>
      </w:r>
      <w:proofErr w:type="spellStart"/>
      <w:r w:rsidRPr="002C266E">
        <w:rPr>
          <w:rFonts w:ascii="Arial" w:hAnsi="Arial" w:cs="Arial"/>
          <w:b/>
        </w:rPr>
        <w:t>carbure</w:t>
      </w:r>
      <w:proofErr w:type="spellEnd"/>
      <w:r w:rsidRPr="002C266E">
        <w:rPr>
          <w:rFonts w:ascii="Arial" w:hAnsi="Arial" w:cs="Arial"/>
          <w:b/>
        </w:rPr>
        <w:t xml:space="preserve"> </w:t>
      </w:r>
      <w:proofErr w:type="spellStart"/>
      <w:r w:rsidRPr="002C266E">
        <w:rPr>
          <w:rFonts w:ascii="Arial" w:hAnsi="Arial" w:cs="Arial"/>
          <w:b/>
        </w:rPr>
        <w:t>ou</w:t>
      </w:r>
      <w:proofErr w:type="spellEnd"/>
      <w:r w:rsidRPr="002C266E">
        <w:rPr>
          <w:rFonts w:ascii="Arial" w:hAnsi="Arial" w:cs="Arial"/>
          <w:b/>
        </w:rPr>
        <w:t xml:space="preserve"> à </w:t>
      </w:r>
      <w:proofErr w:type="spellStart"/>
      <w:r w:rsidRPr="002C266E">
        <w:rPr>
          <w:rFonts w:ascii="Arial" w:hAnsi="Arial" w:cs="Arial"/>
          <w:b/>
        </w:rPr>
        <w:t>tête</w:t>
      </w:r>
      <w:proofErr w:type="spellEnd"/>
      <w:r w:rsidRPr="002C266E">
        <w:rPr>
          <w:rFonts w:ascii="Arial" w:hAnsi="Arial" w:cs="Arial"/>
          <w:b/>
        </w:rPr>
        <w:t xml:space="preserve"> </w:t>
      </w:r>
      <w:proofErr w:type="spellStart"/>
      <w:r w:rsidRPr="002C266E">
        <w:rPr>
          <w:rFonts w:ascii="Arial" w:hAnsi="Arial" w:cs="Arial"/>
          <w:b/>
        </w:rPr>
        <w:t>amovible</w:t>
      </w:r>
      <w:proofErr w:type="spellEnd"/>
    </w:p>
    <w:p w:rsidR="002C266E" w:rsidRPr="00FB4B02" w:rsidRDefault="002C266E" w:rsidP="002C266E">
      <w:pPr>
        <w:jc w:val="both"/>
        <w:rPr>
          <w:rFonts w:ascii="Arial" w:hAnsi="Arial" w:cs="Arial"/>
        </w:rPr>
      </w:pPr>
      <w:r w:rsidRPr="00FB4B02">
        <w:rPr>
          <w:rFonts w:ascii="Arial" w:hAnsi="Arial" w:cs="Arial"/>
        </w:rPr>
        <w:t xml:space="preserve">Le </w:t>
      </w:r>
      <w:proofErr w:type="spellStart"/>
      <w:r w:rsidRPr="00FB4B02">
        <w:rPr>
          <w:rFonts w:ascii="Arial" w:hAnsi="Arial" w:cs="Arial"/>
        </w:rPr>
        <w:t>programme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comprend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forme </w:t>
      </w:r>
      <w:proofErr w:type="spellStart"/>
      <w:r w:rsidRPr="00FB4B02">
        <w:rPr>
          <w:rFonts w:ascii="Arial" w:hAnsi="Arial" w:cs="Arial"/>
        </w:rPr>
        <w:t>cylindrique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ou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conique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modules</w:t>
      </w:r>
      <w:proofErr w:type="spellEnd"/>
      <w:r w:rsidRPr="00FB4B02">
        <w:rPr>
          <w:rFonts w:ascii="Arial" w:hAnsi="Arial" w:cs="Arial"/>
        </w:rPr>
        <w:t xml:space="preserve"> de 0,5 à 2 mm. Les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carbure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livrables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avec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circulaire</w:t>
      </w:r>
      <w:proofErr w:type="spellEnd"/>
      <w:r w:rsidRPr="00FB4B02">
        <w:rPr>
          <w:rFonts w:ascii="Arial" w:hAnsi="Arial" w:cs="Arial"/>
        </w:rPr>
        <w:t xml:space="preserve"> ≤ 20 mm et en forme </w:t>
      </w:r>
      <w:proofErr w:type="spellStart"/>
      <w:r w:rsidRPr="00FB4B02">
        <w:rPr>
          <w:rFonts w:ascii="Arial" w:hAnsi="Arial" w:cs="Arial"/>
        </w:rPr>
        <w:t>mince</w:t>
      </w:r>
      <w:proofErr w:type="spellEnd"/>
      <w:r w:rsidRPr="00FB4B02">
        <w:rPr>
          <w:rFonts w:ascii="Arial" w:hAnsi="Arial" w:cs="Arial"/>
        </w:rPr>
        <w:t xml:space="preserve">. Ils </w:t>
      </w:r>
      <w:proofErr w:type="spellStart"/>
      <w:r w:rsidRPr="00FB4B02">
        <w:rPr>
          <w:rFonts w:ascii="Arial" w:hAnsi="Arial" w:cs="Arial"/>
        </w:rPr>
        <w:t>sont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utilisés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petits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modules</w:t>
      </w:r>
      <w:proofErr w:type="spellEnd"/>
      <w:r w:rsidRPr="00FB4B02">
        <w:rPr>
          <w:rFonts w:ascii="Arial" w:hAnsi="Arial" w:cs="Arial"/>
        </w:rPr>
        <w:t xml:space="preserve"> et de </w:t>
      </w:r>
      <w:proofErr w:type="spellStart"/>
      <w:r w:rsidRPr="00FB4B02">
        <w:rPr>
          <w:rFonts w:ascii="Arial" w:hAnsi="Arial" w:cs="Arial"/>
        </w:rPr>
        <w:t>petites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pièces</w:t>
      </w:r>
      <w:proofErr w:type="spellEnd"/>
      <w:r w:rsidRPr="00FB4B02">
        <w:rPr>
          <w:rFonts w:ascii="Arial" w:hAnsi="Arial" w:cs="Arial"/>
        </w:rPr>
        <w:t xml:space="preserve">, de </w:t>
      </w:r>
      <w:proofErr w:type="spellStart"/>
      <w:r w:rsidRPr="00FB4B02">
        <w:rPr>
          <w:rFonts w:ascii="Arial" w:hAnsi="Arial" w:cs="Arial"/>
        </w:rPr>
        <w:t>préférence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lorsqu'il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faut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queue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petit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diamètre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raison</w:t>
      </w:r>
      <w:proofErr w:type="spellEnd"/>
      <w:r w:rsidRPr="00FB4B02">
        <w:rPr>
          <w:rFonts w:ascii="Arial" w:hAnsi="Arial" w:cs="Arial"/>
        </w:rPr>
        <w:t xml:space="preserve"> du </w:t>
      </w:r>
      <w:proofErr w:type="spellStart"/>
      <w:r w:rsidRPr="00FB4B02">
        <w:rPr>
          <w:rFonts w:ascii="Arial" w:hAnsi="Arial" w:cs="Arial"/>
        </w:rPr>
        <w:t>risque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collision</w:t>
      </w:r>
      <w:proofErr w:type="spellEnd"/>
      <w:r w:rsidRPr="00FB4B02">
        <w:rPr>
          <w:rFonts w:ascii="Arial" w:hAnsi="Arial" w:cs="Arial"/>
        </w:rPr>
        <w:t xml:space="preserve">. Les </w:t>
      </w:r>
      <w:proofErr w:type="spellStart"/>
      <w:r w:rsidRPr="00FB4B02">
        <w:rPr>
          <w:rFonts w:ascii="Arial" w:hAnsi="Arial" w:cs="Arial"/>
        </w:rPr>
        <w:t>matériaux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revêtements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adaptés</w:t>
      </w:r>
      <w:proofErr w:type="spellEnd"/>
      <w:r w:rsidRPr="00FB4B02">
        <w:rPr>
          <w:rFonts w:ascii="Arial" w:hAnsi="Arial" w:cs="Arial"/>
        </w:rPr>
        <w:t xml:space="preserve"> au </w:t>
      </w:r>
      <w:proofErr w:type="spellStart"/>
      <w:r w:rsidRPr="00FB4B02">
        <w:rPr>
          <w:rFonts w:ascii="Arial" w:hAnsi="Arial" w:cs="Arial"/>
        </w:rPr>
        <w:t>cas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d'application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permettent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d'obtenir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très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bonne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qualité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surface</w:t>
      </w:r>
      <w:proofErr w:type="spellEnd"/>
      <w:r w:rsidRPr="00FB4B02">
        <w:rPr>
          <w:rFonts w:ascii="Arial" w:hAnsi="Arial" w:cs="Arial"/>
        </w:rPr>
        <w:t xml:space="preserve"> de la </w:t>
      </w:r>
      <w:proofErr w:type="spellStart"/>
      <w:r w:rsidRPr="00FB4B02">
        <w:rPr>
          <w:rFonts w:ascii="Arial" w:hAnsi="Arial" w:cs="Arial"/>
        </w:rPr>
        <w:t>pièce</w:t>
      </w:r>
      <w:proofErr w:type="spellEnd"/>
      <w:r w:rsidRPr="00FB4B02">
        <w:rPr>
          <w:rFonts w:ascii="Arial" w:hAnsi="Arial" w:cs="Arial"/>
        </w:rPr>
        <w:t xml:space="preserve">. </w:t>
      </w:r>
    </w:p>
    <w:p w:rsidR="002C266E" w:rsidRDefault="002C266E" w:rsidP="002C266E">
      <w:pPr>
        <w:jc w:val="both"/>
        <w:rPr>
          <w:rFonts w:ascii="Arial" w:hAnsi="Arial" w:cs="Arial"/>
        </w:rPr>
      </w:pP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les </w:t>
      </w:r>
      <w:proofErr w:type="spellStart"/>
      <w:r w:rsidRPr="00FB4B02">
        <w:rPr>
          <w:rFonts w:ascii="Arial" w:hAnsi="Arial" w:cs="Arial"/>
        </w:rPr>
        <w:t>diamètres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circulaire</w:t>
      </w:r>
      <w:proofErr w:type="spellEnd"/>
      <w:r w:rsidRPr="00FB4B02">
        <w:rPr>
          <w:rFonts w:ascii="Arial" w:hAnsi="Arial" w:cs="Arial"/>
        </w:rPr>
        <w:t xml:space="preserve"> ≥ 20 mm, on </w:t>
      </w:r>
      <w:proofErr w:type="spellStart"/>
      <w:r w:rsidRPr="00FB4B02">
        <w:rPr>
          <w:rFonts w:ascii="Arial" w:hAnsi="Arial" w:cs="Arial"/>
        </w:rPr>
        <w:t>utilise</w:t>
      </w:r>
      <w:proofErr w:type="spellEnd"/>
      <w:r w:rsidRPr="00FB4B02">
        <w:rPr>
          <w:rFonts w:ascii="Arial" w:hAnsi="Arial" w:cs="Arial"/>
        </w:rPr>
        <w:t xml:space="preserve"> des </w:t>
      </w:r>
      <w:proofErr w:type="spellStart"/>
      <w:r w:rsidRPr="00FB4B02">
        <w:rPr>
          <w:rFonts w:ascii="Arial" w:hAnsi="Arial" w:cs="Arial"/>
        </w:rPr>
        <w:t>outils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taillage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équipés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d'un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système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tête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amovible</w:t>
      </w:r>
      <w:proofErr w:type="spellEnd"/>
      <w:r w:rsidRPr="00FB4B02">
        <w:rPr>
          <w:rFonts w:ascii="Arial" w:hAnsi="Arial" w:cs="Arial"/>
        </w:rPr>
        <w:t xml:space="preserve">. </w:t>
      </w:r>
      <w:proofErr w:type="spellStart"/>
      <w:r w:rsidRPr="00FB4B02">
        <w:rPr>
          <w:rFonts w:ascii="Arial" w:hAnsi="Arial" w:cs="Arial"/>
        </w:rPr>
        <w:t>L'interface</w:t>
      </w:r>
      <w:proofErr w:type="spellEnd"/>
      <w:r w:rsidRPr="00FB4B02">
        <w:rPr>
          <w:rFonts w:ascii="Arial" w:hAnsi="Arial" w:cs="Arial"/>
        </w:rPr>
        <w:t xml:space="preserve"> de haute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permet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changer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facilement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tête</w:t>
      </w:r>
      <w:proofErr w:type="spellEnd"/>
      <w:r w:rsidRPr="00FB4B02">
        <w:rPr>
          <w:rFonts w:ascii="Arial" w:hAnsi="Arial" w:cs="Arial"/>
        </w:rPr>
        <w:t xml:space="preserve"> </w:t>
      </w:r>
    </w:p>
    <w:p w:rsidR="002C266E" w:rsidRDefault="002C266E" w:rsidP="002C266E">
      <w:pPr>
        <w:jc w:val="both"/>
        <w:rPr>
          <w:rFonts w:ascii="Arial" w:hAnsi="Arial" w:cs="Arial"/>
        </w:rPr>
      </w:pPr>
    </w:p>
    <w:p w:rsidR="002C266E" w:rsidRPr="00FB4B02" w:rsidRDefault="002C266E" w:rsidP="002C266E">
      <w:pPr>
        <w:jc w:val="both"/>
        <w:rPr>
          <w:rFonts w:ascii="Arial" w:hAnsi="Arial" w:cs="Arial"/>
        </w:rPr>
      </w:pPr>
      <w:bookmarkStart w:id="0" w:name="_GoBack"/>
      <w:bookmarkEnd w:id="0"/>
      <w:r w:rsidRPr="00FB4B02">
        <w:rPr>
          <w:rFonts w:ascii="Arial" w:hAnsi="Arial" w:cs="Arial"/>
        </w:rPr>
        <w:t xml:space="preserve">de </w:t>
      </w:r>
      <w:proofErr w:type="spellStart"/>
      <w:r w:rsidRPr="00FB4B02">
        <w:rPr>
          <w:rFonts w:ascii="Arial" w:hAnsi="Arial" w:cs="Arial"/>
        </w:rPr>
        <w:t>coupe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dans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machine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sans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démonter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support</w:t>
      </w:r>
      <w:proofErr w:type="spellEnd"/>
      <w:r w:rsidRPr="00FB4B02">
        <w:rPr>
          <w:rFonts w:ascii="Arial" w:hAnsi="Arial" w:cs="Arial"/>
        </w:rPr>
        <w:t xml:space="preserve">. Le </w:t>
      </w:r>
      <w:proofErr w:type="spellStart"/>
      <w:r w:rsidRPr="00FB4B02">
        <w:rPr>
          <w:rFonts w:ascii="Arial" w:hAnsi="Arial" w:cs="Arial"/>
        </w:rPr>
        <w:t>support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carbure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garantit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une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bonne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rigidité</w:t>
      </w:r>
      <w:proofErr w:type="spellEnd"/>
      <w:r w:rsidRPr="00FB4B02">
        <w:rPr>
          <w:rFonts w:ascii="Arial" w:hAnsi="Arial" w:cs="Arial"/>
        </w:rPr>
        <w:t xml:space="preserve">, </w:t>
      </w:r>
      <w:proofErr w:type="spellStart"/>
      <w:r w:rsidRPr="00FB4B02">
        <w:rPr>
          <w:rFonts w:ascii="Arial" w:hAnsi="Arial" w:cs="Arial"/>
        </w:rPr>
        <w:t>résistance</w:t>
      </w:r>
      <w:proofErr w:type="spellEnd"/>
      <w:r w:rsidRPr="00FB4B02">
        <w:rPr>
          <w:rFonts w:ascii="Arial" w:hAnsi="Arial" w:cs="Arial"/>
        </w:rPr>
        <w:t xml:space="preserve"> à </w:t>
      </w:r>
      <w:proofErr w:type="spellStart"/>
      <w:r w:rsidRPr="00FB4B02">
        <w:rPr>
          <w:rFonts w:ascii="Arial" w:hAnsi="Arial" w:cs="Arial"/>
        </w:rPr>
        <w:t>l'usure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précision</w:t>
      </w:r>
      <w:proofErr w:type="spellEnd"/>
      <w:r w:rsidRPr="00FB4B02">
        <w:rPr>
          <w:rFonts w:ascii="Arial" w:hAnsi="Arial" w:cs="Arial"/>
        </w:rPr>
        <w:t xml:space="preserve">. </w:t>
      </w:r>
    </w:p>
    <w:p w:rsidR="002C266E" w:rsidRDefault="002C266E" w:rsidP="002C266E">
      <w:pPr>
        <w:jc w:val="both"/>
        <w:rPr>
          <w:rFonts w:ascii="Arial" w:hAnsi="Arial" w:cs="Arial"/>
        </w:rPr>
      </w:pPr>
      <w:proofErr w:type="spellStart"/>
      <w:r w:rsidRPr="00FB4B02">
        <w:rPr>
          <w:rFonts w:ascii="Arial" w:hAnsi="Arial" w:cs="Arial"/>
        </w:rPr>
        <w:t>Systèmes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d'outillage</w:t>
      </w:r>
      <w:proofErr w:type="spellEnd"/>
      <w:r w:rsidRPr="00FB4B02">
        <w:rPr>
          <w:rFonts w:ascii="Arial" w:hAnsi="Arial" w:cs="Arial"/>
        </w:rPr>
        <w:t xml:space="preserve"> HORN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le </w:t>
      </w:r>
      <w:proofErr w:type="spellStart"/>
      <w:r w:rsidRPr="00FB4B02">
        <w:rPr>
          <w:rFonts w:ascii="Arial" w:hAnsi="Arial" w:cs="Arial"/>
        </w:rPr>
        <w:t>fraisage</w:t>
      </w:r>
      <w:proofErr w:type="spellEnd"/>
      <w:r w:rsidRPr="00FB4B02">
        <w:rPr>
          <w:rFonts w:ascii="Arial" w:hAnsi="Arial" w:cs="Arial"/>
        </w:rPr>
        <w:t xml:space="preserve">, le </w:t>
      </w:r>
      <w:proofErr w:type="spellStart"/>
      <w:r w:rsidRPr="00FB4B02">
        <w:rPr>
          <w:rFonts w:ascii="Arial" w:hAnsi="Arial" w:cs="Arial"/>
        </w:rPr>
        <w:t>mortaisage</w:t>
      </w:r>
      <w:proofErr w:type="spellEnd"/>
      <w:r w:rsidRPr="00FB4B02">
        <w:rPr>
          <w:rFonts w:ascii="Arial" w:hAnsi="Arial" w:cs="Arial"/>
        </w:rPr>
        <w:t xml:space="preserve"> et le </w:t>
      </w:r>
      <w:proofErr w:type="spellStart"/>
      <w:r w:rsidRPr="00FB4B02">
        <w:rPr>
          <w:rFonts w:ascii="Arial" w:hAnsi="Arial" w:cs="Arial"/>
        </w:rPr>
        <w:t>taillage</w:t>
      </w:r>
      <w:proofErr w:type="spellEnd"/>
      <w:r w:rsidRPr="00FB4B02">
        <w:rPr>
          <w:rFonts w:ascii="Arial" w:hAnsi="Arial" w:cs="Arial"/>
        </w:rPr>
        <w:t xml:space="preserve"> de </w:t>
      </w:r>
      <w:proofErr w:type="spellStart"/>
      <w:r w:rsidRPr="00FB4B02">
        <w:rPr>
          <w:rFonts w:ascii="Arial" w:hAnsi="Arial" w:cs="Arial"/>
        </w:rPr>
        <w:t>profilés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dentés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spécifiques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aux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clients</w:t>
      </w:r>
      <w:proofErr w:type="spellEnd"/>
      <w:r>
        <w:rPr>
          <w:rFonts w:ascii="Arial" w:hAnsi="Arial" w:cs="Arial"/>
        </w:rPr>
        <w:t>.</w:t>
      </w:r>
    </w:p>
    <w:p w:rsidR="00763B6B" w:rsidRDefault="002C266E" w:rsidP="00925DB2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3031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763B6B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proofErr w:type="spellStart"/>
      <w:r w:rsidR="00763B6B"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proofErr w:type="spellEnd"/>
    </w:p>
    <w:p w:rsidR="00763B6B" w:rsidRPr="003C5BC0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3C5BC0">
        <w:rPr>
          <w:rFonts w:ascii="Arial" w:hAnsi="Arial" w:cs="Arial"/>
          <w:lang w:val="en-US"/>
        </w:rPr>
        <w:t>Légende</w:t>
      </w:r>
      <w:proofErr w:type="spellEnd"/>
      <w:r w:rsidRPr="003C5BC0">
        <w:rPr>
          <w:rFonts w:ascii="Arial" w:hAnsi="Arial" w:cs="Arial"/>
          <w:lang w:val="en-US"/>
        </w:rPr>
        <w:t xml:space="preserve"> de la photo:</w:t>
      </w:r>
    </w:p>
    <w:p w:rsidR="002C266E" w:rsidRDefault="002C266E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i/>
          <w:noProof/>
          <w:lang w:eastAsia="de-DE"/>
        </w:rPr>
        <w:drawing>
          <wp:inline distT="0" distB="0" distL="0" distR="0" wp14:anchorId="058BE0C8" wp14:editId="623B1AF7">
            <wp:extent cx="2129419" cy="1417100"/>
            <wp:effectExtent l="0" t="0" r="4445" b="0"/>
            <wp:docPr id="2" name="Grafik 2" descr="C:\Users\cstelzer\AppData\Local\Temp\Horn_Wälzschälen_Detai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AppData\Local\Temp\Horn_Wälzschälen_Detail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057" cy="143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6E" w:rsidRPr="00FB4B02" w:rsidRDefault="00763B6B" w:rsidP="002C266E">
      <w:pPr>
        <w:rPr>
          <w:rFonts w:ascii="Arial" w:hAnsi="Arial" w:cs="Arial"/>
        </w:rPr>
      </w:pPr>
      <w:proofErr w:type="spellStart"/>
      <w:r w:rsidRPr="00763B6B">
        <w:rPr>
          <w:rFonts w:ascii="Arial" w:hAnsi="Arial" w:cs="Arial"/>
        </w:rPr>
        <w:t>Photo</w:t>
      </w:r>
      <w:proofErr w:type="spellEnd"/>
      <w:r w:rsidRPr="00763B6B">
        <w:rPr>
          <w:rFonts w:ascii="Arial" w:hAnsi="Arial" w:cs="Arial"/>
        </w:rPr>
        <w:t xml:space="preserve"> 1: </w:t>
      </w:r>
      <w:proofErr w:type="spellStart"/>
      <w:r w:rsidR="002C266E" w:rsidRPr="00FB4B02">
        <w:rPr>
          <w:rFonts w:ascii="Arial" w:hAnsi="Arial" w:cs="Arial"/>
        </w:rPr>
        <w:t>Outil</w:t>
      </w:r>
      <w:proofErr w:type="spellEnd"/>
      <w:r w:rsidR="002C266E" w:rsidRPr="00FB4B02">
        <w:rPr>
          <w:rFonts w:ascii="Arial" w:hAnsi="Arial" w:cs="Arial"/>
        </w:rPr>
        <w:t xml:space="preserve"> de </w:t>
      </w:r>
      <w:proofErr w:type="spellStart"/>
      <w:r w:rsidR="002C266E" w:rsidRPr="00FB4B02">
        <w:rPr>
          <w:rFonts w:ascii="Arial" w:hAnsi="Arial" w:cs="Arial"/>
        </w:rPr>
        <w:t>décolletage</w:t>
      </w:r>
      <w:proofErr w:type="spellEnd"/>
      <w:r w:rsidR="002C266E" w:rsidRPr="00FB4B02">
        <w:rPr>
          <w:rFonts w:ascii="Arial" w:hAnsi="Arial" w:cs="Arial"/>
        </w:rPr>
        <w:t xml:space="preserve"> en </w:t>
      </w:r>
      <w:proofErr w:type="spellStart"/>
      <w:r w:rsidR="002C266E" w:rsidRPr="00FB4B02">
        <w:rPr>
          <w:rFonts w:ascii="Arial" w:hAnsi="Arial" w:cs="Arial"/>
        </w:rPr>
        <w:t>modèle</w:t>
      </w:r>
      <w:proofErr w:type="spellEnd"/>
      <w:r w:rsidR="002C266E" w:rsidRPr="00FB4B02">
        <w:rPr>
          <w:rFonts w:ascii="Arial" w:hAnsi="Arial" w:cs="Arial"/>
        </w:rPr>
        <w:t xml:space="preserve"> </w:t>
      </w:r>
      <w:proofErr w:type="spellStart"/>
      <w:r w:rsidR="002C266E" w:rsidRPr="00FB4B02">
        <w:rPr>
          <w:rFonts w:ascii="Arial" w:hAnsi="Arial" w:cs="Arial"/>
        </w:rPr>
        <w:t>monobloc</w:t>
      </w:r>
      <w:proofErr w:type="spellEnd"/>
      <w:r w:rsidR="002C266E" w:rsidRPr="00FB4B02">
        <w:rPr>
          <w:rFonts w:ascii="Arial" w:hAnsi="Arial" w:cs="Arial"/>
        </w:rPr>
        <w:t>.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C266E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0B22E7F6" wp14:editId="55297626">
            <wp:extent cx="2117239" cy="1408994"/>
            <wp:effectExtent l="0" t="0" r="0" b="1270"/>
            <wp:docPr id="3" name="Grafik 3" descr="C:\Users\cstelzer\AppData\Local\Temp\Horn_Wälzschälen_Grupp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AppData\Local\Temp\Horn_Wälzschälen_Gruppe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49" cy="144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6E" w:rsidRDefault="002C266E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2C266E" w:rsidRDefault="002C266E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2: </w:t>
      </w:r>
      <w:proofErr w:type="spellStart"/>
      <w:r w:rsidRPr="00FB4B02">
        <w:rPr>
          <w:rFonts w:ascii="Arial" w:hAnsi="Arial" w:cs="Arial"/>
        </w:rPr>
        <w:t>Pour</w:t>
      </w:r>
      <w:proofErr w:type="spellEnd"/>
      <w:r w:rsidRPr="00FB4B02">
        <w:rPr>
          <w:rFonts w:ascii="Arial" w:hAnsi="Arial" w:cs="Arial"/>
        </w:rPr>
        <w:t xml:space="preserve"> la </w:t>
      </w:r>
      <w:proofErr w:type="spellStart"/>
      <w:r w:rsidRPr="00FB4B02">
        <w:rPr>
          <w:rFonts w:ascii="Arial" w:hAnsi="Arial" w:cs="Arial"/>
        </w:rPr>
        <w:t>fabrication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d'engrenages</w:t>
      </w:r>
      <w:proofErr w:type="spellEnd"/>
      <w:r w:rsidRPr="00FB4B02">
        <w:rPr>
          <w:rFonts w:ascii="Arial" w:hAnsi="Arial" w:cs="Arial"/>
        </w:rPr>
        <w:t xml:space="preserve"> en </w:t>
      </w:r>
      <w:proofErr w:type="spellStart"/>
      <w:r w:rsidRPr="00FB4B02">
        <w:rPr>
          <w:rFonts w:ascii="Arial" w:hAnsi="Arial" w:cs="Arial"/>
        </w:rPr>
        <w:t>moyenne</w:t>
      </w:r>
      <w:proofErr w:type="spellEnd"/>
      <w:r w:rsidRPr="00FB4B02">
        <w:rPr>
          <w:rFonts w:ascii="Arial" w:hAnsi="Arial" w:cs="Arial"/>
        </w:rPr>
        <w:t xml:space="preserve"> et </w:t>
      </w:r>
      <w:proofErr w:type="spellStart"/>
      <w:r w:rsidRPr="00FB4B02">
        <w:rPr>
          <w:rFonts w:ascii="Arial" w:hAnsi="Arial" w:cs="Arial"/>
        </w:rPr>
        <w:t>grande</w:t>
      </w:r>
      <w:proofErr w:type="spellEnd"/>
      <w:r w:rsidRPr="00FB4B02">
        <w:rPr>
          <w:rFonts w:ascii="Arial" w:hAnsi="Arial" w:cs="Arial"/>
        </w:rPr>
        <w:t xml:space="preserve"> </w:t>
      </w:r>
      <w:proofErr w:type="spellStart"/>
      <w:r w:rsidRPr="00FB4B02">
        <w:rPr>
          <w:rFonts w:ascii="Arial" w:hAnsi="Arial" w:cs="Arial"/>
        </w:rPr>
        <w:t>série</w:t>
      </w:r>
      <w:proofErr w:type="spellEnd"/>
      <w:r w:rsidRPr="00FB4B02">
        <w:rPr>
          <w:rFonts w:ascii="Arial" w:hAnsi="Arial" w:cs="Arial"/>
        </w:rPr>
        <w:t>.</w:t>
      </w:r>
    </w:p>
    <w:p w:rsidR="002C266E" w:rsidRPr="00763B6B" w:rsidRDefault="002C266E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Auteur</w:t>
      </w:r>
      <w:proofErr w:type="spellEnd"/>
      <w:r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textes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s</w:t>
      </w:r>
      <w:r w:rsidR="00763B6B" w:rsidRPr="00763B6B">
        <w:rPr>
          <w:rFonts w:ascii="Arial" w:hAnsi="Arial" w:cs="Arial"/>
        </w:rPr>
        <w:t>ource</w:t>
      </w:r>
      <w:proofErr w:type="spellEnd"/>
      <w:r w:rsidR="00763B6B" w:rsidRPr="00763B6B">
        <w:rPr>
          <w:rFonts w:ascii="Arial" w:hAnsi="Arial" w:cs="Arial"/>
        </w:rPr>
        <w:t xml:space="preserve"> des photos: Paul Horn GmbH</w:t>
      </w:r>
      <w:r w:rsidR="002C266E">
        <w:rPr>
          <w:rFonts w:ascii="Arial" w:hAnsi="Arial" w:cs="Arial"/>
        </w:rPr>
        <w:t>, Nico Sauermann</w:t>
      </w:r>
    </w:p>
    <w:p w:rsidR="008A3796" w:rsidRPr="00763B6B" w:rsidRDefault="008A3796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9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763B6B" w:rsidRPr="009424CA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F15E1F" w:rsidRPr="00763B6B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A7B3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BA7B3C">
      <w:rPr>
        <w:rFonts w:ascii="Arial" w:hAnsi="Arial" w:cs="Arial"/>
      </w:rPr>
      <w:t>Septembre</w:t>
    </w:r>
    <w:proofErr w:type="spellEnd"/>
    <w:r w:rsidR="00BA7B3C">
      <w:rPr>
        <w:rFonts w:ascii="Arial" w:hAnsi="Arial" w:cs="Arial"/>
      </w:rPr>
      <w:t xml:space="preserve"> 2017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266E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A3796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A7B3C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2</cp:revision>
  <cp:lastPrinted>2015-02-20T10:59:00Z</cp:lastPrinted>
  <dcterms:created xsi:type="dcterms:W3CDTF">2017-09-12T09:33:00Z</dcterms:created>
  <dcterms:modified xsi:type="dcterms:W3CDTF">2017-09-12T09:33:00Z</dcterms:modified>
</cp:coreProperties>
</file>