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A14F16" w:rsidRDefault="00F46FB3" w:rsidP="00A14F16">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A14F16">
        <w:rPr>
          <w:rFonts w:ascii="Arial" w:hAnsi="Arial" w:cs="Arial"/>
          <w:b/>
          <w:sz w:val="20"/>
          <w:szCs w:val="20"/>
        </w:rPr>
        <w:t>METAV 2018, Düsseldorf</w:t>
      </w:r>
    </w:p>
    <w:p w:rsidR="00F46FB3" w:rsidRPr="00C102CB" w:rsidRDefault="00A14F16" w:rsidP="00A14F16">
      <w:pPr>
        <w:autoSpaceDE w:val="0"/>
        <w:autoSpaceDN w:val="0"/>
        <w:adjustRightInd w:val="0"/>
        <w:spacing w:after="0" w:line="36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D05A39">
        <w:rPr>
          <w:rFonts w:ascii="Arial" w:hAnsi="Arial" w:cs="Arial"/>
          <w:b/>
          <w:sz w:val="20"/>
          <w:szCs w:val="20"/>
        </w:rPr>
        <w:t xml:space="preserve">Hall </w:t>
      </w:r>
      <w:r>
        <w:rPr>
          <w:rFonts w:ascii="Arial" w:hAnsi="Arial" w:cs="Arial"/>
          <w:b/>
          <w:sz w:val="20"/>
          <w:szCs w:val="20"/>
        </w:rPr>
        <w:t xml:space="preserve">14, </w:t>
      </w:r>
      <w:proofErr w:type="spellStart"/>
      <w:r>
        <w:rPr>
          <w:rFonts w:ascii="Arial" w:hAnsi="Arial" w:cs="Arial"/>
          <w:b/>
          <w:sz w:val="20"/>
          <w:szCs w:val="20"/>
        </w:rPr>
        <w:t>stand</w:t>
      </w:r>
      <w:proofErr w:type="spellEnd"/>
      <w:r>
        <w:rPr>
          <w:rFonts w:ascii="Arial" w:hAnsi="Arial" w:cs="Arial"/>
          <w:b/>
          <w:sz w:val="20"/>
          <w:szCs w:val="20"/>
        </w:rPr>
        <w:t xml:space="preserve"> C46</w:t>
      </w:r>
      <w:r>
        <w:rPr>
          <w:rFonts w:ascii="Arial" w:hAnsi="Arial" w:cs="Arial"/>
          <w:b/>
          <w:sz w:val="20"/>
          <w:szCs w:val="20"/>
        </w:rPr>
        <w:tab/>
      </w:r>
    </w:p>
    <w:p w:rsidR="00F46FB3" w:rsidRDefault="00F46FB3" w:rsidP="00F46FB3">
      <w:pPr>
        <w:autoSpaceDE w:val="0"/>
        <w:autoSpaceDN w:val="0"/>
        <w:adjustRightInd w:val="0"/>
        <w:spacing w:after="0" w:line="360" w:lineRule="auto"/>
        <w:rPr>
          <w:rFonts w:ascii="Arial" w:hAnsi="Arial" w:cs="Arial"/>
          <w:sz w:val="20"/>
          <w:szCs w:val="20"/>
        </w:rPr>
      </w:pPr>
    </w:p>
    <w:p w:rsidR="00A14F16" w:rsidRDefault="00A14F16" w:rsidP="00F46FB3">
      <w:pPr>
        <w:autoSpaceDE w:val="0"/>
        <w:autoSpaceDN w:val="0"/>
        <w:adjustRightInd w:val="0"/>
        <w:spacing w:after="0" w:line="360" w:lineRule="auto"/>
        <w:rPr>
          <w:rFonts w:ascii="Arial" w:hAnsi="Arial" w:cs="Arial"/>
          <w:sz w:val="20"/>
          <w:szCs w:val="20"/>
        </w:rPr>
      </w:pPr>
    </w:p>
    <w:p w:rsidR="00A14F16" w:rsidRPr="00A14F16" w:rsidRDefault="00A14F16" w:rsidP="00A14F16">
      <w:pPr>
        <w:rPr>
          <w:rFonts w:ascii="Arial" w:hAnsi="Arial" w:cs="Arial"/>
          <w:b/>
          <w:sz w:val="24"/>
          <w:szCs w:val="24"/>
        </w:rPr>
      </w:pPr>
      <w:r w:rsidRPr="00A14F16">
        <w:rPr>
          <w:rFonts w:ascii="Arial" w:hAnsi="Arial" w:cs="Arial"/>
          <w:b/>
          <w:sz w:val="24"/>
          <w:szCs w:val="24"/>
        </w:rPr>
        <w:t>25A axial grooving system with extended working range</w:t>
      </w:r>
    </w:p>
    <w:p w:rsidR="00A14F16" w:rsidRPr="00A14F16" w:rsidRDefault="00A14F16" w:rsidP="00A14F16">
      <w:pPr>
        <w:rPr>
          <w:rFonts w:ascii="Arial" w:hAnsi="Arial" w:cs="Arial"/>
        </w:rPr>
      </w:pPr>
      <w:r w:rsidRPr="00A14F16">
        <w:rPr>
          <w:rFonts w:ascii="Arial" w:hAnsi="Arial" w:cs="Arial"/>
        </w:rPr>
        <w:t xml:space="preserve">New applications thanks to increased diameter ranges </w:t>
      </w:r>
    </w:p>
    <w:p w:rsidR="00A14F16" w:rsidRPr="00A14F16" w:rsidRDefault="00A14F16" w:rsidP="00A14F16">
      <w:pPr>
        <w:jc w:val="both"/>
        <w:rPr>
          <w:rFonts w:ascii="Arial" w:hAnsi="Arial" w:cs="Arial"/>
        </w:rPr>
      </w:pPr>
      <w:r w:rsidRPr="00A14F16">
        <w:rPr>
          <w:rFonts w:ascii="Arial" w:hAnsi="Arial" w:cs="Arial"/>
        </w:rPr>
        <w:t xml:space="preserve">The proven 25A axial grooving system with cartridge design and round shanks is now even more versatile thanks to the introduction of new products. The previous system with single-edged or two-edged indexable inserts achieved cutting widths of 2 to 4 mm (0.0787 to 0.1575"), and a grooving depth of up to 18 mm (0.7087") with an external diameter of 15 mm (0.5906") or more. However, the enhanced cartridge and round shank versions now allow for grooving diameters of 50 to 65 mm (1.9685 to 2.5591") and from 65 to 80 mm (2.5591 to 3.1496") with cutting widths of 3 and 4 mm (0.1181 and 0.1575"). </w:t>
      </w:r>
    </w:p>
    <w:p w:rsidR="00A14F16" w:rsidRPr="00A14F16" w:rsidRDefault="00A14F16" w:rsidP="00A14F16">
      <w:pPr>
        <w:jc w:val="both"/>
        <w:rPr>
          <w:rFonts w:ascii="Arial" w:hAnsi="Arial" w:cs="Arial"/>
        </w:rPr>
      </w:pPr>
      <w:r w:rsidRPr="00A14F16">
        <w:rPr>
          <w:rFonts w:ascii="Arial" w:hAnsi="Arial" w:cs="Arial"/>
        </w:rPr>
        <w:t xml:space="preserve">The </w:t>
      </w:r>
      <w:proofErr w:type="spellStart"/>
      <w:r w:rsidRPr="00A14F16">
        <w:rPr>
          <w:rFonts w:ascii="Arial" w:hAnsi="Arial" w:cs="Arial"/>
        </w:rPr>
        <w:t>cartridges</w:t>
      </w:r>
      <w:proofErr w:type="spellEnd"/>
      <w:r w:rsidRPr="00A14F16">
        <w:rPr>
          <w:rFonts w:ascii="Arial" w:hAnsi="Arial" w:cs="Arial"/>
        </w:rPr>
        <w:t xml:space="preserve"> </w:t>
      </w:r>
      <w:proofErr w:type="spellStart"/>
      <w:r w:rsidRPr="00A14F16">
        <w:rPr>
          <w:rFonts w:ascii="Arial" w:hAnsi="Arial" w:cs="Arial"/>
        </w:rPr>
        <w:t>are</w:t>
      </w:r>
      <w:proofErr w:type="spellEnd"/>
      <w:r w:rsidRPr="00A14F16">
        <w:rPr>
          <w:rFonts w:ascii="Arial" w:hAnsi="Arial" w:cs="Arial"/>
        </w:rPr>
        <w:t xml:space="preserve"> </w:t>
      </w:r>
      <w:proofErr w:type="spellStart"/>
      <w:r w:rsidRPr="00A14F16">
        <w:rPr>
          <w:rFonts w:ascii="Arial" w:hAnsi="Arial" w:cs="Arial"/>
        </w:rPr>
        <w:t>designed</w:t>
      </w:r>
      <w:proofErr w:type="spellEnd"/>
      <w:r w:rsidRPr="00A14F16">
        <w:rPr>
          <w:rFonts w:ascii="Arial" w:hAnsi="Arial" w:cs="Arial"/>
        </w:rPr>
        <w:t xml:space="preserve"> </w:t>
      </w:r>
      <w:proofErr w:type="spellStart"/>
      <w:r w:rsidRPr="00C04AE9">
        <w:rPr>
          <w:rFonts w:ascii="Arial" w:hAnsi="Arial" w:cs="Arial"/>
          <w:color w:val="000000" w:themeColor="text1"/>
        </w:rPr>
        <w:t>for</w:t>
      </w:r>
      <w:proofErr w:type="spellEnd"/>
      <w:r w:rsidRPr="00C04AE9">
        <w:rPr>
          <w:rFonts w:ascii="Arial" w:hAnsi="Arial" w:cs="Arial"/>
          <w:color w:val="000000" w:themeColor="text1"/>
        </w:rPr>
        <w:t xml:space="preserve"> </w:t>
      </w:r>
      <w:proofErr w:type="spellStart"/>
      <w:r w:rsidR="00C04AE9" w:rsidRPr="00C04AE9">
        <w:rPr>
          <w:rFonts w:ascii="Arial" w:hAnsi="Arial" w:cs="Arial"/>
          <w:color w:val="000000" w:themeColor="text1"/>
        </w:rPr>
        <w:t>Horn</w:t>
      </w:r>
      <w:r w:rsidR="00D05A39" w:rsidRPr="00C04AE9">
        <w:rPr>
          <w:rFonts w:ascii="Arial" w:hAnsi="Arial" w:cs="Arial"/>
          <w:color w:val="000000" w:themeColor="text1"/>
        </w:rPr>
        <w:t>'s</w:t>
      </w:r>
      <w:proofErr w:type="spellEnd"/>
      <w:r w:rsidR="00D05A39" w:rsidRPr="00C04AE9">
        <w:rPr>
          <w:rFonts w:ascii="Arial" w:hAnsi="Arial" w:cs="Arial"/>
          <w:color w:val="000000" w:themeColor="text1"/>
        </w:rPr>
        <w:t xml:space="preserve"> </w:t>
      </w:r>
      <w:r w:rsidRPr="00A14F16">
        <w:rPr>
          <w:rFonts w:ascii="Arial" w:hAnsi="Arial" w:cs="Arial"/>
        </w:rPr>
        <w:t xml:space="preserve">K220 </w:t>
      </w:r>
      <w:proofErr w:type="spellStart"/>
      <w:r w:rsidRPr="00A14F16">
        <w:rPr>
          <w:rFonts w:ascii="Arial" w:hAnsi="Arial" w:cs="Arial"/>
        </w:rPr>
        <w:t>standard</w:t>
      </w:r>
      <w:proofErr w:type="spellEnd"/>
      <w:r w:rsidRPr="00A14F16">
        <w:rPr>
          <w:rFonts w:ascii="Arial" w:hAnsi="Arial" w:cs="Arial"/>
        </w:rPr>
        <w:t xml:space="preserve"> </w:t>
      </w:r>
      <w:proofErr w:type="spellStart"/>
      <w:r w:rsidRPr="00A14F16">
        <w:rPr>
          <w:rFonts w:ascii="Arial" w:hAnsi="Arial" w:cs="Arial"/>
        </w:rPr>
        <w:t>cartridge</w:t>
      </w:r>
      <w:proofErr w:type="spellEnd"/>
      <w:r w:rsidRPr="00A14F16">
        <w:rPr>
          <w:rFonts w:ascii="Arial" w:hAnsi="Arial" w:cs="Arial"/>
        </w:rPr>
        <w:t xml:space="preserve"> </w:t>
      </w:r>
      <w:proofErr w:type="spellStart"/>
      <w:r w:rsidRPr="00A14F16">
        <w:rPr>
          <w:rFonts w:ascii="Arial" w:hAnsi="Arial" w:cs="Arial"/>
        </w:rPr>
        <w:t>interface</w:t>
      </w:r>
      <w:proofErr w:type="spellEnd"/>
      <w:r w:rsidRPr="00A14F16">
        <w:rPr>
          <w:rFonts w:ascii="Arial" w:hAnsi="Arial" w:cs="Arial"/>
        </w:rPr>
        <w:t xml:space="preserve"> </w:t>
      </w:r>
      <w:proofErr w:type="spellStart"/>
      <w:r w:rsidRPr="00A14F16">
        <w:rPr>
          <w:rFonts w:ascii="Arial" w:hAnsi="Arial" w:cs="Arial"/>
        </w:rPr>
        <w:t>and</w:t>
      </w:r>
      <w:proofErr w:type="spellEnd"/>
      <w:r w:rsidRPr="00A14F16">
        <w:rPr>
          <w:rFonts w:ascii="Arial" w:hAnsi="Arial" w:cs="Arial"/>
        </w:rPr>
        <w:t xml:space="preserve"> are therefore compatible with all base holders for this system. The internal coolant supply ensures efficient cooling without any negative effect on chip flow. The tool holders can be equipped with single or double-edged carbide inserts of type 15A or 25A in carbide grade TH35 and with a TiAIN coating. The .10 </w:t>
      </w:r>
      <w:proofErr w:type="spellStart"/>
      <w:r w:rsidR="00981DFB">
        <w:rPr>
          <w:rFonts w:ascii="Arial" w:hAnsi="Arial" w:cs="Arial"/>
        </w:rPr>
        <w:t>geometry</w:t>
      </w:r>
      <w:proofErr w:type="spellEnd"/>
      <w:r w:rsidRPr="00A14F16">
        <w:rPr>
          <w:rFonts w:ascii="Arial" w:hAnsi="Arial" w:cs="Arial"/>
        </w:rPr>
        <w:t xml:space="preserve"> </w:t>
      </w:r>
      <w:proofErr w:type="spellStart"/>
      <w:r w:rsidRPr="00A14F16">
        <w:rPr>
          <w:rFonts w:ascii="Arial" w:hAnsi="Arial" w:cs="Arial"/>
        </w:rPr>
        <w:t>for</w:t>
      </w:r>
      <w:proofErr w:type="spellEnd"/>
      <w:r w:rsidRPr="00A14F16">
        <w:rPr>
          <w:rFonts w:ascii="Arial" w:hAnsi="Arial" w:cs="Arial"/>
        </w:rPr>
        <w:t xml:space="preserve"> </w:t>
      </w:r>
      <w:proofErr w:type="spellStart"/>
      <w:r w:rsidRPr="00A14F16">
        <w:rPr>
          <w:rFonts w:ascii="Arial" w:hAnsi="Arial" w:cs="Arial"/>
        </w:rPr>
        <w:t>long-chipping</w:t>
      </w:r>
      <w:proofErr w:type="spellEnd"/>
      <w:r w:rsidRPr="00A14F16">
        <w:rPr>
          <w:rFonts w:ascii="Arial" w:hAnsi="Arial" w:cs="Arial"/>
        </w:rPr>
        <w:t xml:space="preserve"> </w:t>
      </w:r>
      <w:proofErr w:type="spellStart"/>
      <w:r w:rsidRPr="00A14F16">
        <w:rPr>
          <w:rFonts w:ascii="Arial" w:hAnsi="Arial" w:cs="Arial"/>
        </w:rPr>
        <w:t>materials</w:t>
      </w:r>
      <w:proofErr w:type="spellEnd"/>
      <w:r w:rsidRPr="00A14F16">
        <w:rPr>
          <w:rFonts w:ascii="Arial" w:hAnsi="Arial" w:cs="Arial"/>
        </w:rPr>
        <w:t xml:space="preserve"> ensures safe chip flow, even with deep grooves.</w:t>
      </w:r>
    </w:p>
    <w:p w:rsidR="00A14F16" w:rsidRPr="00A14F16" w:rsidRDefault="00A14F16" w:rsidP="00A14F16">
      <w:pPr>
        <w:jc w:val="both"/>
        <w:rPr>
          <w:rFonts w:ascii="Arial" w:hAnsi="Arial" w:cs="Arial"/>
        </w:rPr>
      </w:pPr>
      <w:r w:rsidRPr="00A14F16">
        <w:rPr>
          <w:rFonts w:ascii="Arial" w:hAnsi="Arial" w:cs="Arial"/>
        </w:rPr>
        <w:t>The single-edged cutting insert also allows grooving along an interfering contour, such as a collar, making it suitable for universal use. As the dimensions of the cutting insert designs are identical, the single-edged inserts also fit into all 25A system holders.</w:t>
      </w:r>
    </w:p>
    <w:p w:rsidR="00A14F16" w:rsidRDefault="00A14F16" w:rsidP="00F46FB3">
      <w:pPr>
        <w:autoSpaceDE w:val="0"/>
        <w:autoSpaceDN w:val="0"/>
        <w:adjustRightInd w:val="0"/>
        <w:spacing w:after="0" w:line="360" w:lineRule="auto"/>
        <w:rPr>
          <w:rFonts w:ascii="Arial" w:hAnsi="Arial" w:cs="Arial"/>
          <w:sz w:val="20"/>
          <w:szCs w:val="20"/>
        </w:rPr>
      </w:pPr>
    </w:p>
    <w:p w:rsidR="00E725FB" w:rsidRPr="00E725FB" w:rsidRDefault="00A14F16" w:rsidP="00E725FB">
      <w:pPr>
        <w:autoSpaceDE w:val="0"/>
        <w:autoSpaceDN w:val="0"/>
        <w:adjustRightInd w:val="0"/>
        <w:spacing w:after="0" w:line="360" w:lineRule="auto"/>
        <w:rPr>
          <w:rFonts w:ascii="Arial" w:hAnsi="Arial" w:cs="Arial"/>
          <w:i/>
          <w:lang w:val="en-US"/>
        </w:rPr>
      </w:pPr>
      <w:r>
        <w:rPr>
          <w:rFonts w:ascii="Arial" w:hAnsi="Arial"/>
          <w:i/>
          <w:lang w:val="en-US"/>
        </w:rPr>
        <w:t>1,3</w:t>
      </w:r>
      <w:r w:rsidR="00B47EEB">
        <w:rPr>
          <w:rFonts w:ascii="Arial" w:hAnsi="Arial"/>
          <w:i/>
          <w:lang w:val="en-US"/>
        </w:rPr>
        <w:t>86</w:t>
      </w:r>
      <w:bookmarkStart w:id="0" w:name="_GoBack"/>
      <w:bookmarkEnd w:id="0"/>
      <w:r w:rsidR="00E725FB" w:rsidRPr="00E725FB">
        <w:rPr>
          <w:rFonts w:ascii="Arial" w:hAnsi="Arial"/>
          <w:i/>
          <w:lang w:val="en-US"/>
        </w:rPr>
        <w:t xml:space="preserve"> characters incl. spaces</w:t>
      </w:r>
    </w:p>
    <w:p w:rsidR="00E725FB" w:rsidRPr="00E725FB" w:rsidRDefault="00E725FB" w:rsidP="00E725FB">
      <w:pPr>
        <w:autoSpaceDE w:val="0"/>
        <w:autoSpaceDN w:val="0"/>
        <w:adjustRightInd w:val="0"/>
        <w:spacing w:after="0" w:line="360" w:lineRule="auto"/>
        <w:rPr>
          <w:rFonts w:ascii="Arial" w:hAnsi="Arial" w:cs="Arial"/>
          <w:lang w:val="en-US"/>
        </w:rPr>
      </w:pPr>
    </w:p>
    <w:p w:rsidR="00E725FB" w:rsidRPr="00E725FB" w:rsidRDefault="00E725FB" w:rsidP="00E725FB">
      <w:pPr>
        <w:autoSpaceDE w:val="0"/>
        <w:autoSpaceDN w:val="0"/>
        <w:adjustRightInd w:val="0"/>
        <w:spacing w:after="0" w:line="360" w:lineRule="auto"/>
        <w:rPr>
          <w:rFonts w:ascii="Arial" w:hAnsi="Arial" w:cs="Arial"/>
          <w:b/>
          <w:lang w:val="en-US"/>
        </w:rPr>
      </w:pPr>
      <w:r w:rsidRPr="00E725FB">
        <w:rPr>
          <w:rFonts w:ascii="Arial" w:hAnsi="Arial"/>
          <w:b/>
          <w:lang w:val="en-US"/>
        </w:rPr>
        <w:t>Image captions:</w:t>
      </w:r>
    </w:p>
    <w:p w:rsidR="00E725FB" w:rsidRPr="00AC20AF" w:rsidRDefault="00A14F16" w:rsidP="00E725FB">
      <w:pPr>
        <w:autoSpaceDE w:val="0"/>
        <w:autoSpaceDN w:val="0"/>
        <w:adjustRightInd w:val="0"/>
        <w:spacing w:after="0" w:line="360" w:lineRule="auto"/>
        <w:rPr>
          <w:rFonts w:ascii="Arial" w:hAnsi="Arial" w:cs="Arial"/>
          <w:lang w:val="en-US"/>
        </w:rPr>
      </w:pPr>
      <w:r w:rsidRPr="00A14F16">
        <w:rPr>
          <w:rFonts w:ascii="Arial" w:hAnsi="Arial" w:cs="Arial"/>
          <w:b/>
          <w:noProof/>
          <w:lang w:eastAsia="de-DE"/>
        </w:rPr>
        <w:drawing>
          <wp:inline distT="0" distB="0" distL="0" distR="0">
            <wp:extent cx="2004060" cy="1333500"/>
            <wp:effectExtent l="0" t="0" r="0" b="0"/>
            <wp:docPr id="3" name="Grafik 4" descr="C:\Users\cstelzer\AppData\Local\Temp\Horn_S24A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C:\Users\cstelzer\AppData\Local\Temp\Horn_S24A_Detai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4060" cy="1333500"/>
                    </a:xfrm>
                    <a:prstGeom prst="rect">
                      <a:avLst/>
                    </a:prstGeom>
                    <a:noFill/>
                    <a:ln>
                      <a:noFill/>
                    </a:ln>
                  </pic:spPr>
                </pic:pic>
              </a:graphicData>
            </a:graphic>
          </wp:inline>
        </w:drawing>
      </w:r>
    </w:p>
    <w:p w:rsidR="00A14F16" w:rsidRPr="00A14F16" w:rsidRDefault="00E725FB" w:rsidP="00A14F16">
      <w:pPr>
        <w:rPr>
          <w:rFonts w:ascii="Arial" w:hAnsi="Arial" w:cs="Arial"/>
        </w:rPr>
      </w:pPr>
      <w:r w:rsidRPr="00467093">
        <w:rPr>
          <w:rFonts w:ascii="Arial" w:hAnsi="Arial" w:cs="Arial"/>
          <w:b/>
          <w:bCs/>
          <w:lang w:val="en-US"/>
        </w:rPr>
        <w:t xml:space="preserve">Image 1: </w:t>
      </w:r>
      <w:r w:rsidR="00A14F16" w:rsidRPr="00A14F16">
        <w:rPr>
          <w:rFonts w:ascii="Arial" w:hAnsi="Arial" w:cs="Arial"/>
        </w:rPr>
        <w:t xml:space="preserve">Thanks </w:t>
      </w:r>
      <w:proofErr w:type="spellStart"/>
      <w:r w:rsidR="00A14F16" w:rsidRPr="00A14F16">
        <w:rPr>
          <w:rFonts w:ascii="Arial" w:hAnsi="Arial" w:cs="Arial"/>
        </w:rPr>
        <w:t>to</w:t>
      </w:r>
      <w:proofErr w:type="spellEnd"/>
      <w:r w:rsidR="00A14F16" w:rsidRPr="00A14F16">
        <w:rPr>
          <w:rFonts w:ascii="Arial" w:hAnsi="Arial" w:cs="Arial"/>
        </w:rPr>
        <w:t xml:space="preserve"> </w:t>
      </w:r>
      <w:proofErr w:type="spellStart"/>
      <w:r w:rsidR="00A14F16" w:rsidRPr="00A14F16">
        <w:rPr>
          <w:rFonts w:ascii="Arial" w:hAnsi="Arial" w:cs="Arial"/>
        </w:rPr>
        <w:t>the</w:t>
      </w:r>
      <w:proofErr w:type="spellEnd"/>
      <w:r w:rsidR="00A14F16" w:rsidRPr="00A14F16">
        <w:rPr>
          <w:rFonts w:ascii="Arial" w:hAnsi="Arial" w:cs="Arial"/>
        </w:rPr>
        <w:t xml:space="preserve"> </w:t>
      </w:r>
      <w:proofErr w:type="spellStart"/>
      <w:r w:rsidR="00A14F16" w:rsidRPr="00A14F16">
        <w:rPr>
          <w:rFonts w:ascii="Arial" w:hAnsi="Arial" w:cs="Arial"/>
        </w:rPr>
        <w:t>extension</w:t>
      </w:r>
      <w:proofErr w:type="spellEnd"/>
      <w:r w:rsidR="00A14F16" w:rsidRPr="00A14F16">
        <w:rPr>
          <w:rFonts w:ascii="Arial" w:hAnsi="Arial" w:cs="Arial"/>
        </w:rPr>
        <w:t xml:space="preserve"> </w:t>
      </w:r>
      <w:proofErr w:type="spellStart"/>
      <w:r w:rsidR="00A14F16" w:rsidRPr="00A14F16">
        <w:rPr>
          <w:rFonts w:ascii="Arial" w:hAnsi="Arial" w:cs="Arial"/>
        </w:rPr>
        <w:t>of</w:t>
      </w:r>
      <w:proofErr w:type="spellEnd"/>
      <w:r w:rsidR="00A14F16" w:rsidRPr="00A14F16">
        <w:rPr>
          <w:rFonts w:ascii="Arial" w:hAnsi="Arial" w:cs="Arial"/>
        </w:rPr>
        <w:t xml:space="preserve"> </w:t>
      </w:r>
      <w:proofErr w:type="spellStart"/>
      <w:r w:rsidR="00A14F16" w:rsidRPr="00A14F16">
        <w:rPr>
          <w:rFonts w:ascii="Arial" w:hAnsi="Arial" w:cs="Arial"/>
        </w:rPr>
        <w:t>the</w:t>
      </w:r>
      <w:proofErr w:type="spellEnd"/>
      <w:r w:rsidR="00A14F16" w:rsidRPr="00A14F16">
        <w:rPr>
          <w:rFonts w:ascii="Arial" w:hAnsi="Arial" w:cs="Arial"/>
        </w:rPr>
        <w:t xml:space="preserve"> </w:t>
      </w:r>
      <w:proofErr w:type="spellStart"/>
      <w:r w:rsidR="00A14F16" w:rsidRPr="00A14F16">
        <w:rPr>
          <w:rFonts w:ascii="Arial" w:hAnsi="Arial" w:cs="Arial"/>
        </w:rPr>
        <w:t>range</w:t>
      </w:r>
      <w:proofErr w:type="spellEnd"/>
      <w:r w:rsidR="00A14F16" w:rsidRPr="00A14F16">
        <w:rPr>
          <w:rFonts w:ascii="Arial" w:hAnsi="Arial" w:cs="Arial"/>
        </w:rPr>
        <w:t xml:space="preserve">, </w:t>
      </w:r>
      <w:proofErr w:type="spellStart"/>
      <w:r w:rsidR="00D05A39">
        <w:rPr>
          <w:rFonts w:ascii="Arial" w:hAnsi="Arial" w:cs="Arial"/>
        </w:rPr>
        <w:t>H</w:t>
      </w:r>
      <w:r w:rsidR="00C04AE9">
        <w:rPr>
          <w:rFonts w:ascii="Arial" w:hAnsi="Arial" w:cs="Arial"/>
        </w:rPr>
        <w:t>orn</w:t>
      </w:r>
      <w:r w:rsidR="00D05A39">
        <w:rPr>
          <w:rFonts w:ascii="Arial" w:hAnsi="Arial" w:cs="Arial"/>
        </w:rPr>
        <w:t>'s</w:t>
      </w:r>
      <w:proofErr w:type="spellEnd"/>
      <w:r w:rsidR="00D05A39" w:rsidRPr="00A14F16">
        <w:rPr>
          <w:rFonts w:ascii="Arial" w:hAnsi="Arial" w:cs="Arial"/>
        </w:rPr>
        <w:t xml:space="preserve"> </w:t>
      </w:r>
      <w:r w:rsidR="00A14F16" w:rsidRPr="00A14F16">
        <w:rPr>
          <w:rFonts w:ascii="Arial" w:hAnsi="Arial" w:cs="Arial"/>
        </w:rPr>
        <w:t xml:space="preserve">25A </w:t>
      </w:r>
      <w:proofErr w:type="spellStart"/>
      <w:r w:rsidR="00A14F16" w:rsidRPr="00A14F16">
        <w:rPr>
          <w:rFonts w:ascii="Arial" w:hAnsi="Arial" w:cs="Arial"/>
        </w:rPr>
        <w:t>system</w:t>
      </w:r>
      <w:proofErr w:type="spellEnd"/>
      <w:r w:rsidR="00A14F16" w:rsidRPr="00A14F16">
        <w:rPr>
          <w:rFonts w:ascii="Arial" w:hAnsi="Arial" w:cs="Arial"/>
        </w:rPr>
        <w:t xml:space="preserve"> </w:t>
      </w:r>
      <w:proofErr w:type="spellStart"/>
      <w:r w:rsidR="00A14F16" w:rsidRPr="00A14F16">
        <w:rPr>
          <w:rFonts w:ascii="Arial" w:hAnsi="Arial" w:cs="Arial"/>
        </w:rPr>
        <w:t>now</w:t>
      </w:r>
      <w:proofErr w:type="spellEnd"/>
      <w:r w:rsidR="00A14F16" w:rsidRPr="00A14F16">
        <w:rPr>
          <w:rFonts w:ascii="Arial" w:hAnsi="Arial" w:cs="Arial"/>
        </w:rPr>
        <w:t xml:space="preserve"> </w:t>
      </w:r>
      <w:proofErr w:type="spellStart"/>
      <w:r w:rsidR="00A14F16" w:rsidRPr="00A14F16">
        <w:rPr>
          <w:rFonts w:ascii="Arial" w:hAnsi="Arial" w:cs="Arial"/>
        </w:rPr>
        <w:t>supports</w:t>
      </w:r>
      <w:proofErr w:type="spellEnd"/>
      <w:r w:rsidR="00A14F16" w:rsidRPr="00A14F16">
        <w:rPr>
          <w:rFonts w:ascii="Arial" w:hAnsi="Arial" w:cs="Arial"/>
        </w:rPr>
        <w:t xml:space="preserve"> </w:t>
      </w:r>
      <w:proofErr w:type="spellStart"/>
      <w:r w:rsidR="00A14F16" w:rsidRPr="00A14F16">
        <w:rPr>
          <w:rFonts w:ascii="Arial" w:hAnsi="Arial" w:cs="Arial"/>
        </w:rPr>
        <w:t>even</w:t>
      </w:r>
      <w:proofErr w:type="spellEnd"/>
      <w:r w:rsidR="00A14F16" w:rsidRPr="00A14F16">
        <w:rPr>
          <w:rFonts w:ascii="Arial" w:hAnsi="Arial" w:cs="Arial"/>
        </w:rPr>
        <w:t xml:space="preserve"> deeper axial grooves.</w:t>
      </w:r>
    </w:p>
    <w:p w:rsidR="00E725FB" w:rsidRPr="00467093" w:rsidRDefault="00E725FB" w:rsidP="00E725FB">
      <w:pPr>
        <w:autoSpaceDE w:val="0"/>
        <w:autoSpaceDN w:val="0"/>
        <w:adjustRightInd w:val="0"/>
        <w:spacing w:after="0" w:line="360" w:lineRule="auto"/>
        <w:rPr>
          <w:rFonts w:ascii="Arial" w:hAnsi="Arial" w:cs="Arial"/>
          <w:lang w:val="en-US"/>
        </w:rPr>
      </w:pPr>
    </w:p>
    <w:p w:rsidR="00E725FB" w:rsidRPr="00467093" w:rsidRDefault="00A14F16" w:rsidP="00E725FB">
      <w:pPr>
        <w:autoSpaceDE w:val="0"/>
        <w:autoSpaceDN w:val="0"/>
        <w:adjustRightInd w:val="0"/>
        <w:spacing w:after="0" w:line="360" w:lineRule="auto"/>
        <w:rPr>
          <w:rFonts w:ascii="Arial" w:hAnsi="Arial" w:cs="Arial"/>
          <w:lang w:val="en-US"/>
        </w:rPr>
      </w:pPr>
      <w:r w:rsidRPr="00A14F16">
        <w:rPr>
          <w:rFonts w:ascii="Arial" w:hAnsi="Arial" w:cs="Arial"/>
          <w:b/>
          <w:noProof/>
          <w:lang w:eastAsia="de-DE"/>
        </w:rPr>
        <w:lastRenderedPageBreak/>
        <w:drawing>
          <wp:inline distT="0" distB="0" distL="0" distR="0">
            <wp:extent cx="2080260" cy="1386840"/>
            <wp:effectExtent l="0" t="0" r="0" b="3810"/>
            <wp:docPr id="2" name="Grafik 6" descr="C:\Users\cstelzer\AppData\Local\Temp\Horn_S25A-Grup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C:\Users\cstelzer\AppData\Local\Temp\Horn_S25A-Grupp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0260" cy="1386840"/>
                    </a:xfrm>
                    <a:prstGeom prst="rect">
                      <a:avLst/>
                    </a:prstGeom>
                    <a:noFill/>
                    <a:ln>
                      <a:noFill/>
                    </a:ln>
                  </pic:spPr>
                </pic:pic>
              </a:graphicData>
            </a:graphic>
          </wp:inline>
        </w:drawing>
      </w:r>
    </w:p>
    <w:p w:rsidR="00E725FB" w:rsidRDefault="00E725FB" w:rsidP="00E725FB">
      <w:pPr>
        <w:autoSpaceDE w:val="0"/>
        <w:autoSpaceDN w:val="0"/>
        <w:adjustRightInd w:val="0"/>
        <w:spacing w:after="0" w:line="360" w:lineRule="auto"/>
        <w:rPr>
          <w:rFonts w:ascii="Arial" w:hAnsi="Arial" w:cs="Arial"/>
          <w:b/>
          <w:bCs/>
          <w:lang w:val="en-US"/>
        </w:rPr>
      </w:pPr>
      <w:r w:rsidRPr="00467093">
        <w:rPr>
          <w:rFonts w:ascii="Arial" w:hAnsi="Arial" w:cs="Arial"/>
          <w:b/>
          <w:bCs/>
          <w:lang w:val="en-US"/>
        </w:rPr>
        <w:t xml:space="preserve">Image 2: </w:t>
      </w:r>
      <w:r w:rsidR="00A14F16" w:rsidRPr="00A14F16">
        <w:rPr>
          <w:rFonts w:ascii="Arial" w:hAnsi="Arial" w:cs="Arial"/>
        </w:rPr>
        <w:t xml:space="preserve">The </w:t>
      </w:r>
      <w:proofErr w:type="spellStart"/>
      <w:r w:rsidR="00A14F16" w:rsidRPr="00A14F16">
        <w:rPr>
          <w:rFonts w:ascii="Arial" w:hAnsi="Arial" w:cs="Arial"/>
        </w:rPr>
        <w:t>cartridges</w:t>
      </w:r>
      <w:proofErr w:type="spellEnd"/>
      <w:r w:rsidR="00A14F16" w:rsidRPr="00A14F16">
        <w:rPr>
          <w:rFonts w:ascii="Arial" w:hAnsi="Arial" w:cs="Arial"/>
        </w:rPr>
        <w:t xml:space="preserve"> </w:t>
      </w:r>
      <w:proofErr w:type="spellStart"/>
      <w:r w:rsidR="00A14F16" w:rsidRPr="00A14F16">
        <w:rPr>
          <w:rFonts w:ascii="Arial" w:hAnsi="Arial" w:cs="Arial"/>
        </w:rPr>
        <w:t>are</w:t>
      </w:r>
      <w:proofErr w:type="spellEnd"/>
      <w:r w:rsidR="00A14F16" w:rsidRPr="00A14F16">
        <w:rPr>
          <w:rFonts w:ascii="Arial" w:hAnsi="Arial" w:cs="Arial"/>
        </w:rPr>
        <w:t xml:space="preserve"> </w:t>
      </w:r>
      <w:proofErr w:type="spellStart"/>
      <w:r w:rsidR="00A14F16" w:rsidRPr="00A14F16">
        <w:rPr>
          <w:rFonts w:ascii="Arial" w:hAnsi="Arial" w:cs="Arial"/>
        </w:rPr>
        <w:t>designed</w:t>
      </w:r>
      <w:proofErr w:type="spellEnd"/>
      <w:r w:rsidR="00A14F16" w:rsidRPr="00A14F16">
        <w:rPr>
          <w:rFonts w:ascii="Arial" w:hAnsi="Arial" w:cs="Arial"/>
        </w:rPr>
        <w:t xml:space="preserve"> </w:t>
      </w:r>
      <w:proofErr w:type="spellStart"/>
      <w:r w:rsidR="00A14F16" w:rsidRPr="00A14F16">
        <w:rPr>
          <w:rFonts w:ascii="Arial" w:hAnsi="Arial" w:cs="Arial"/>
        </w:rPr>
        <w:t>for</w:t>
      </w:r>
      <w:proofErr w:type="spellEnd"/>
      <w:r w:rsidR="00A14F16" w:rsidRPr="00A14F16">
        <w:rPr>
          <w:rFonts w:ascii="Arial" w:hAnsi="Arial" w:cs="Arial"/>
        </w:rPr>
        <w:t xml:space="preserve"> </w:t>
      </w:r>
      <w:proofErr w:type="spellStart"/>
      <w:r w:rsidR="00A14F16" w:rsidRPr="00A14F16">
        <w:rPr>
          <w:rFonts w:ascii="Arial" w:hAnsi="Arial" w:cs="Arial"/>
        </w:rPr>
        <w:t>H</w:t>
      </w:r>
      <w:r w:rsidR="00C04AE9">
        <w:rPr>
          <w:rFonts w:ascii="Arial" w:hAnsi="Arial" w:cs="Arial"/>
        </w:rPr>
        <w:t>orn</w:t>
      </w:r>
      <w:r w:rsidR="00A14F16" w:rsidRPr="00A14F16">
        <w:rPr>
          <w:rFonts w:ascii="Arial" w:hAnsi="Arial" w:cs="Arial"/>
        </w:rPr>
        <w:t>'s</w:t>
      </w:r>
      <w:proofErr w:type="spellEnd"/>
      <w:r w:rsidR="00A14F16" w:rsidRPr="00A14F16">
        <w:rPr>
          <w:rFonts w:ascii="Arial" w:hAnsi="Arial" w:cs="Arial"/>
        </w:rPr>
        <w:t xml:space="preserve"> K220 </w:t>
      </w:r>
      <w:proofErr w:type="spellStart"/>
      <w:r w:rsidR="00A14F16" w:rsidRPr="00A14F16">
        <w:rPr>
          <w:rFonts w:ascii="Arial" w:hAnsi="Arial" w:cs="Arial"/>
        </w:rPr>
        <w:t>standard</w:t>
      </w:r>
      <w:proofErr w:type="spellEnd"/>
      <w:r w:rsidR="00A14F16" w:rsidRPr="00A14F16">
        <w:rPr>
          <w:rFonts w:ascii="Arial" w:hAnsi="Arial" w:cs="Arial"/>
        </w:rPr>
        <w:t xml:space="preserve"> </w:t>
      </w:r>
      <w:proofErr w:type="spellStart"/>
      <w:r w:rsidR="00A14F16" w:rsidRPr="00A14F16">
        <w:rPr>
          <w:rFonts w:ascii="Arial" w:hAnsi="Arial" w:cs="Arial"/>
        </w:rPr>
        <w:t>cartridge</w:t>
      </w:r>
      <w:proofErr w:type="spellEnd"/>
      <w:r w:rsidR="00A14F16" w:rsidRPr="00A14F16">
        <w:rPr>
          <w:rFonts w:ascii="Arial" w:hAnsi="Arial" w:cs="Arial"/>
        </w:rPr>
        <w:t xml:space="preserve"> </w:t>
      </w:r>
      <w:proofErr w:type="spellStart"/>
      <w:r w:rsidR="00A14F16" w:rsidRPr="00A14F16">
        <w:rPr>
          <w:rFonts w:ascii="Arial" w:hAnsi="Arial" w:cs="Arial"/>
        </w:rPr>
        <w:t>interface</w:t>
      </w:r>
      <w:proofErr w:type="spellEnd"/>
      <w:r w:rsidR="00A14F16" w:rsidRPr="00A14F16">
        <w:rPr>
          <w:rFonts w:ascii="Arial" w:hAnsi="Arial" w:cs="Arial"/>
        </w:rPr>
        <w:t xml:space="preserve"> </w:t>
      </w:r>
      <w:proofErr w:type="spellStart"/>
      <w:r w:rsidR="00A14F16" w:rsidRPr="00A14F16">
        <w:rPr>
          <w:rFonts w:ascii="Arial" w:hAnsi="Arial" w:cs="Arial"/>
        </w:rPr>
        <w:t>and</w:t>
      </w:r>
      <w:proofErr w:type="spellEnd"/>
      <w:r w:rsidR="00A14F16" w:rsidRPr="00A14F16">
        <w:rPr>
          <w:rFonts w:ascii="Arial" w:hAnsi="Arial" w:cs="Arial"/>
        </w:rPr>
        <w:t xml:space="preserve"> are therefore compatible with all base holders for this system</w:t>
      </w:r>
      <w:r w:rsidR="00A14F16">
        <w:rPr>
          <w:rFonts w:ascii="Arial" w:hAnsi="Arial" w:cs="Arial"/>
        </w:rPr>
        <w:t>.</w:t>
      </w:r>
    </w:p>
    <w:p w:rsidR="00E725FB" w:rsidRPr="00467093" w:rsidRDefault="00E725FB" w:rsidP="00E725FB">
      <w:pPr>
        <w:autoSpaceDE w:val="0"/>
        <w:autoSpaceDN w:val="0"/>
        <w:adjustRightInd w:val="0"/>
        <w:spacing w:after="0" w:line="360" w:lineRule="auto"/>
        <w:rPr>
          <w:rFonts w:ascii="Arial" w:hAnsi="Arial" w:cs="Arial"/>
          <w:lang w:val="en-US"/>
        </w:rPr>
      </w:pPr>
    </w:p>
    <w:p w:rsidR="00E725FB" w:rsidRPr="00E725FB" w:rsidRDefault="001E7923" w:rsidP="00E725FB">
      <w:pPr>
        <w:autoSpaceDE w:val="0"/>
        <w:autoSpaceDN w:val="0"/>
        <w:adjustRightInd w:val="0"/>
        <w:spacing w:after="0" w:line="360" w:lineRule="auto"/>
        <w:rPr>
          <w:rFonts w:ascii="Arial" w:hAnsi="Arial" w:cs="Arial"/>
          <w:lang w:val="en-US"/>
        </w:rPr>
      </w:pPr>
      <w:r>
        <w:rPr>
          <w:rFonts w:ascii="Arial" w:hAnsi="Arial"/>
          <w:b/>
          <w:lang w:val="en-US"/>
        </w:rPr>
        <w:t>Text and i</w:t>
      </w:r>
      <w:r w:rsidR="00E725FB" w:rsidRPr="00E725FB">
        <w:rPr>
          <w:rFonts w:ascii="Arial" w:hAnsi="Arial"/>
          <w:b/>
          <w:lang w:val="en-US"/>
        </w:rPr>
        <w:t>mage credits:</w:t>
      </w:r>
      <w:r w:rsidR="00E725FB" w:rsidRPr="00E725FB">
        <w:rPr>
          <w:rFonts w:ascii="Arial" w:hAnsi="Arial"/>
          <w:lang w:val="en-US"/>
        </w:rPr>
        <w:t xml:space="preserve"> </w:t>
      </w:r>
      <w:r w:rsidR="00E725FB" w:rsidRPr="00E725FB">
        <w:rPr>
          <w:rFonts w:ascii="Arial" w:hAnsi="Arial" w:cs="Arial"/>
          <w:lang w:val="en-US"/>
        </w:rPr>
        <w:t>Paul Horn GmbH, Nico Sauermann</w:t>
      </w:r>
    </w:p>
    <w:p w:rsidR="00E725FB" w:rsidRPr="00E725FB" w:rsidRDefault="00E725FB" w:rsidP="00E725FB">
      <w:pPr>
        <w:autoSpaceDE w:val="0"/>
        <w:autoSpaceDN w:val="0"/>
        <w:adjustRightInd w:val="0"/>
        <w:spacing w:after="0" w:line="360" w:lineRule="auto"/>
        <w:rPr>
          <w:rFonts w:ascii="Arial" w:hAnsi="Arial" w:cs="Arial"/>
          <w:lang w:val="en-US"/>
        </w:rPr>
      </w:pPr>
    </w:p>
    <w:p w:rsidR="00E725FB" w:rsidRPr="00E725FB" w:rsidRDefault="00E725FB" w:rsidP="00E725FB">
      <w:pPr>
        <w:autoSpaceDE w:val="0"/>
        <w:autoSpaceDN w:val="0"/>
        <w:adjustRightInd w:val="0"/>
        <w:spacing w:after="0" w:line="360" w:lineRule="auto"/>
        <w:rPr>
          <w:rFonts w:ascii="Arial" w:hAnsi="Arial" w:cs="Arial"/>
          <w:lang w:val="en-US"/>
        </w:rPr>
      </w:pPr>
      <w:r w:rsidRPr="00E725FB">
        <w:rPr>
          <w:rFonts w:ascii="Arial" w:hAnsi="Arial"/>
          <w:lang w:val="en-US"/>
        </w:rPr>
        <w:t>Text and further information:</w:t>
      </w:r>
    </w:p>
    <w:p w:rsidR="00E725FB" w:rsidRPr="00E725FB" w:rsidRDefault="00E725FB" w:rsidP="00E725FB">
      <w:pPr>
        <w:autoSpaceDE w:val="0"/>
        <w:autoSpaceDN w:val="0"/>
        <w:adjustRightInd w:val="0"/>
        <w:spacing w:after="0" w:line="360" w:lineRule="auto"/>
        <w:rPr>
          <w:rFonts w:ascii="Arial" w:hAnsi="Arial" w:cs="Arial"/>
          <w:lang w:val="en-US"/>
        </w:rPr>
      </w:pPr>
      <w:proofErr w:type="spellStart"/>
      <w:r w:rsidRPr="00E725FB">
        <w:rPr>
          <w:rFonts w:ascii="Arial" w:hAnsi="Arial"/>
          <w:lang w:val="en-US"/>
        </w:rPr>
        <w:t>Hartmetall-Werkzeugfabrik</w:t>
      </w:r>
      <w:proofErr w:type="spellEnd"/>
      <w:r w:rsidRPr="00E725FB">
        <w:rPr>
          <w:rFonts w:ascii="Arial" w:hAnsi="Arial"/>
          <w:lang w:val="en-US"/>
        </w:rPr>
        <w:t xml:space="preserve"> Paul Horn GmbH, Christian Thiele</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t>Unter dem Holz 33-35, 72072 Tübingen, Germany</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t>Tel.: +49 7071 7004-1</w:t>
      </w:r>
      <w:r w:rsidR="001E7923">
        <w:rPr>
          <w:rFonts w:ascii="Arial" w:hAnsi="Arial"/>
        </w:rPr>
        <w:t>820</w:t>
      </w:r>
      <w:r w:rsidRPr="00467093">
        <w:rPr>
          <w:rFonts w:ascii="Arial" w:hAnsi="Arial"/>
        </w:rPr>
        <w:t>, Fax: +49 7071 72893</w:t>
      </w:r>
    </w:p>
    <w:p w:rsidR="00E725FB" w:rsidRPr="00467093" w:rsidRDefault="00E725FB" w:rsidP="00E725FB">
      <w:pPr>
        <w:autoSpaceDE w:val="0"/>
        <w:autoSpaceDN w:val="0"/>
        <w:adjustRightInd w:val="0"/>
        <w:spacing w:after="0" w:line="360" w:lineRule="auto"/>
        <w:rPr>
          <w:rFonts w:ascii="Arial" w:hAnsi="Arial" w:cs="Arial"/>
        </w:rPr>
      </w:pPr>
      <w:r w:rsidRPr="00467093">
        <w:rPr>
          <w:rFonts w:ascii="Arial" w:hAnsi="Arial"/>
        </w:rPr>
        <w:t xml:space="preserve">E-mail: </w:t>
      </w:r>
      <w:hyperlink r:id="rId8">
        <w:r w:rsidRPr="00467093">
          <w:rPr>
            <w:rStyle w:val="Hyperlink"/>
            <w:rFonts w:ascii="Arial" w:hAnsi="Arial"/>
            <w:color w:val="auto"/>
          </w:rPr>
          <w:t>christian.thiele@phorn.de</w:t>
        </w:r>
      </w:hyperlink>
      <w:r w:rsidRPr="00467093">
        <w:rPr>
          <w:rFonts w:ascii="Arial" w:hAnsi="Arial"/>
        </w:rPr>
        <w:t xml:space="preserve">, </w:t>
      </w:r>
      <w:hyperlink r:id="rId9">
        <w:r w:rsidRPr="00467093">
          <w:rPr>
            <w:rStyle w:val="Hyperlink"/>
            <w:rFonts w:ascii="Arial" w:hAnsi="Arial"/>
            <w:color w:val="auto"/>
          </w:rPr>
          <w:t>www.phorn.de</w:t>
        </w:r>
      </w:hyperlink>
      <w:r w:rsidRPr="00467093">
        <w:rPr>
          <w:rFonts w:ascii="Arial" w:hAnsi="Arial"/>
        </w:rPr>
        <w:t xml:space="preserve"> </w:t>
      </w:r>
    </w:p>
    <w:p w:rsidR="00E725FB" w:rsidRPr="00C102CB" w:rsidRDefault="00E725FB" w:rsidP="00F46FB3">
      <w:pPr>
        <w:autoSpaceDE w:val="0"/>
        <w:autoSpaceDN w:val="0"/>
        <w:adjustRightInd w:val="0"/>
        <w:spacing w:after="0" w:line="360" w:lineRule="auto"/>
        <w:rPr>
          <w:rFonts w:ascii="Arial" w:hAnsi="Arial" w:cs="Arial"/>
          <w:sz w:val="20"/>
          <w:szCs w:val="20"/>
        </w:rPr>
      </w:pPr>
    </w:p>
    <w:sectPr w:rsidR="00E725FB" w:rsidRPr="00C102CB"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3E2" w:rsidRDefault="005113E2" w:rsidP="00925DB2">
      <w:pPr>
        <w:spacing w:after="0" w:line="240" w:lineRule="auto"/>
      </w:pPr>
      <w:r>
        <w:separator/>
      </w:r>
    </w:p>
  </w:endnote>
  <w:endnote w:type="continuationSeparator" w:id="0">
    <w:p w:rsidR="005113E2" w:rsidRDefault="005113E2"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9E1F95" w:rsidP="00925DB2">
    <w:pPr>
      <w:pStyle w:val="Fuzeile"/>
      <w:jc w:val="right"/>
      <w:rPr>
        <w:rFonts w:ascii="Arial" w:hAnsi="Arial" w:cs="Arial"/>
        <w:sz w:val="16"/>
        <w:szCs w:val="16"/>
      </w:rPr>
    </w:pPr>
    <w:r>
      <w:rPr>
        <w:rFonts w:ascii="Arial" w:hAnsi="Arial" w:cs="Arial"/>
        <w:sz w:val="16"/>
        <w:szCs w:val="16"/>
      </w:rPr>
      <w:t>Page 1 of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3E2" w:rsidRDefault="005113E2" w:rsidP="00925DB2">
      <w:pPr>
        <w:spacing w:after="0" w:line="240" w:lineRule="auto"/>
      </w:pPr>
      <w:r>
        <w:separator/>
      </w:r>
    </w:p>
  </w:footnote>
  <w:footnote w:type="continuationSeparator" w:id="0">
    <w:p w:rsidR="005113E2" w:rsidRDefault="005113E2"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E725FB" w:rsidP="00F739CB">
    <w:pPr>
      <w:pStyle w:val="Kopfzeile"/>
      <w:tabs>
        <w:tab w:val="clear" w:pos="4536"/>
        <w:tab w:val="clear" w:pos="9072"/>
      </w:tabs>
      <w:rPr>
        <w:rFonts w:ascii="Arial" w:hAnsi="Arial" w:cs="Arial"/>
        <w:sz w:val="40"/>
        <w:szCs w:val="40"/>
      </w:rPr>
    </w:pPr>
    <w:r>
      <w:rPr>
        <w:rFonts w:ascii="Arial" w:hAnsi="Arial" w:cs="Arial"/>
        <w:b/>
        <w:sz w:val="40"/>
        <w:szCs w:val="40"/>
      </w:rPr>
      <w:t>Press Information</w:t>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A14F16">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AC20AF" w:rsidRDefault="00DD4B1C" w:rsidP="00F739CB">
    <w:pPr>
      <w:pStyle w:val="Kopfzeile"/>
      <w:tabs>
        <w:tab w:val="clear" w:pos="4536"/>
        <w:tab w:val="clear" w:pos="9072"/>
      </w:tabs>
      <w:rPr>
        <w:rFonts w:ascii="Arial" w:hAnsi="Arial" w:cs="Arial"/>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Pr="00AC20AF">
      <w:rPr>
        <w:rFonts w:ascii="Arial" w:hAnsi="Arial" w:cs="Arial"/>
      </w:rPr>
      <w:t>Februar</w:t>
    </w:r>
    <w:r w:rsidR="00E725FB" w:rsidRPr="00AC20AF">
      <w:rPr>
        <w:rFonts w:ascii="Arial" w:hAnsi="Arial" w:cs="Arial"/>
      </w:rPr>
      <w:t>y</w:t>
    </w:r>
    <w:r w:rsidRPr="00AC20AF">
      <w:rPr>
        <w:rFonts w:ascii="Arial" w:hAnsi="Arial" w:cs="Arial"/>
      </w:rPr>
      <w:t xml:space="preserve"> 201</w:t>
    </w:r>
    <w:r w:rsidR="00A14F16">
      <w:rPr>
        <w:rFonts w:ascii="Arial" w:hAnsi="Arial" w:cs="Arial"/>
      </w:rPr>
      <w:t>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0022"/>
    <w:rsid w:val="000A129B"/>
    <w:rsid w:val="000A36AA"/>
    <w:rsid w:val="000C3359"/>
    <w:rsid w:val="000C7345"/>
    <w:rsid w:val="00136B12"/>
    <w:rsid w:val="0016158B"/>
    <w:rsid w:val="001B3DED"/>
    <w:rsid w:val="001D3FDF"/>
    <w:rsid w:val="001E6C8C"/>
    <w:rsid w:val="001E7923"/>
    <w:rsid w:val="001F0082"/>
    <w:rsid w:val="00233FBE"/>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7AB3"/>
    <w:rsid w:val="00472F73"/>
    <w:rsid w:val="004B4972"/>
    <w:rsid w:val="004E285F"/>
    <w:rsid w:val="004E4EC2"/>
    <w:rsid w:val="004E6F5A"/>
    <w:rsid w:val="005113E2"/>
    <w:rsid w:val="00521B1D"/>
    <w:rsid w:val="00545B8A"/>
    <w:rsid w:val="00554440"/>
    <w:rsid w:val="00556398"/>
    <w:rsid w:val="00567DA8"/>
    <w:rsid w:val="005B372D"/>
    <w:rsid w:val="005E299E"/>
    <w:rsid w:val="00617E9D"/>
    <w:rsid w:val="00636ABA"/>
    <w:rsid w:val="00650455"/>
    <w:rsid w:val="00693D38"/>
    <w:rsid w:val="006A247B"/>
    <w:rsid w:val="006A5291"/>
    <w:rsid w:val="006D68A4"/>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B27BE"/>
    <w:rsid w:val="008D6D9E"/>
    <w:rsid w:val="008F78CE"/>
    <w:rsid w:val="00904397"/>
    <w:rsid w:val="009123B9"/>
    <w:rsid w:val="00925DB2"/>
    <w:rsid w:val="00926A64"/>
    <w:rsid w:val="009359C7"/>
    <w:rsid w:val="00940AAC"/>
    <w:rsid w:val="009703B6"/>
    <w:rsid w:val="00981DFB"/>
    <w:rsid w:val="00995A54"/>
    <w:rsid w:val="009B0ADA"/>
    <w:rsid w:val="009B7A4E"/>
    <w:rsid w:val="009E08E7"/>
    <w:rsid w:val="009E1F95"/>
    <w:rsid w:val="009E2257"/>
    <w:rsid w:val="009E25AE"/>
    <w:rsid w:val="00A051EE"/>
    <w:rsid w:val="00A104B3"/>
    <w:rsid w:val="00A14F16"/>
    <w:rsid w:val="00A23939"/>
    <w:rsid w:val="00A330B5"/>
    <w:rsid w:val="00A40F23"/>
    <w:rsid w:val="00A617E2"/>
    <w:rsid w:val="00A65E23"/>
    <w:rsid w:val="00A84F31"/>
    <w:rsid w:val="00AA51BC"/>
    <w:rsid w:val="00AC20AF"/>
    <w:rsid w:val="00AD4F95"/>
    <w:rsid w:val="00AF5558"/>
    <w:rsid w:val="00B0243E"/>
    <w:rsid w:val="00B11BD6"/>
    <w:rsid w:val="00B15205"/>
    <w:rsid w:val="00B47EEB"/>
    <w:rsid w:val="00B505B7"/>
    <w:rsid w:val="00B5079A"/>
    <w:rsid w:val="00B6538A"/>
    <w:rsid w:val="00BA0AE7"/>
    <w:rsid w:val="00BC1085"/>
    <w:rsid w:val="00BD5A8D"/>
    <w:rsid w:val="00BD793B"/>
    <w:rsid w:val="00BE0F8E"/>
    <w:rsid w:val="00BE7556"/>
    <w:rsid w:val="00BF07D2"/>
    <w:rsid w:val="00C03381"/>
    <w:rsid w:val="00C04AE9"/>
    <w:rsid w:val="00C512DF"/>
    <w:rsid w:val="00C51449"/>
    <w:rsid w:val="00C527F9"/>
    <w:rsid w:val="00C543FD"/>
    <w:rsid w:val="00C60406"/>
    <w:rsid w:val="00C60E5C"/>
    <w:rsid w:val="00C641DC"/>
    <w:rsid w:val="00C848B8"/>
    <w:rsid w:val="00D05A39"/>
    <w:rsid w:val="00D62E01"/>
    <w:rsid w:val="00DA4DF2"/>
    <w:rsid w:val="00DA4F95"/>
    <w:rsid w:val="00DC36B0"/>
    <w:rsid w:val="00DD4B1C"/>
    <w:rsid w:val="00DE22B7"/>
    <w:rsid w:val="00E0265F"/>
    <w:rsid w:val="00E22D8A"/>
    <w:rsid w:val="00E44CBF"/>
    <w:rsid w:val="00E47F2A"/>
    <w:rsid w:val="00E725FB"/>
    <w:rsid w:val="00EC7570"/>
    <w:rsid w:val="00EF64CF"/>
    <w:rsid w:val="00F103BF"/>
    <w:rsid w:val="00F11892"/>
    <w:rsid w:val="00F15E1F"/>
    <w:rsid w:val="00F46249"/>
    <w:rsid w:val="00F46FB3"/>
    <w:rsid w:val="00F53BFD"/>
    <w:rsid w:val="00F54949"/>
    <w:rsid w:val="00F739CB"/>
    <w:rsid w:val="00F82B4E"/>
    <w:rsid w:val="00F83827"/>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19EC2ED-D398-464D-8B37-D8FE0B42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1912</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2211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4</cp:revision>
  <cp:lastPrinted>2015-02-20T10:59:00Z</cp:lastPrinted>
  <dcterms:created xsi:type="dcterms:W3CDTF">2018-02-06T06:54:00Z</dcterms:created>
  <dcterms:modified xsi:type="dcterms:W3CDTF">2018-02-07T07:38:00Z</dcterms:modified>
</cp:coreProperties>
</file>